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6318045" w:displacedByCustomXml="next"/>
    <w:bookmarkStart w:id="1" w:name="_Hlk12892576" w:displacedByCustomXml="next"/>
    <w:sdt>
      <w:sdtPr>
        <w:id w:val="-1548829826"/>
        <w:docPartObj>
          <w:docPartGallery w:val="Cover Pages"/>
          <w:docPartUnique/>
        </w:docPartObj>
      </w:sdtPr>
      <w:sdtEndPr>
        <w:rPr>
          <w:rFonts w:ascii="Georgia" w:eastAsia="MS Mincho" w:hAnsi="Georgia" w:cs="Times New Roman"/>
          <w:b/>
          <w:noProof/>
          <w:color w:val="000000"/>
          <w:sz w:val="28"/>
        </w:rPr>
      </w:sdtEndPr>
      <w:sdtContent>
        <w:p w14:paraId="0C771CB5" w14:textId="48DD4D96" w:rsidR="00923707" w:rsidRDefault="001100AB">
          <w:r w:rsidRPr="00497056">
            <w:rPr>
              <w:rFonts w:ascii="Georgia" w:eastAsia="MS Mincho" w:hAnsi="Georgia" w:cs="Times New Roman"/>
              <w:b/>
              <w:noProof/>
              <w:color w:val="000000"/>
              <w:sz w:val="28"/>
            </w:rPr>
            <w:drawing>
              <wp:anchor distT="0" distB="0" distL="114300" distR="114300" simplePos="0" relativeHeight="251658246" behindDoc="1" locked="0" layoutInCell="1" allowOverlap="1" wp14:anchorId="70C7CA09" wp14:editId="42B436CD">
                <wp:simplePos x="0" y="0"/>
                <wp:positionH relativeFrom="column">
                  <wp:posOffset>975706</wp:posOffset>
                </wp:positionH>
                <wp:positionV relativeFrom="paragraph">
                  <wp:posOffset>-754380</wp:posOffset>
                </wp:positionV>
                <wp:extent cx="1920240" cy="2400097"/>
                <wp:effectExtent l="0" t="0" r="0" b="0"/>
                <wp:wrapNone/>
                <wp:docPr id="117592564" name="Picture 4" descr="A logo with a blue arrow and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92564" name="Picture 4" descr="A logo with a blue arrow and a blue arrow&#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240" cy="2400097"/>
                        </a:xfrm>
                        <a:prstGeom prst="rect">
                          <a:avLst/>
                        </a:prstGeom>
                        <a:noFill/>
                        <a:ln>
                          <a:noFill/>
                        </a:ln>
                      </pic:spPr>
                    </pic:pic>
                  </a:graphicData>
                </a:graphic>
                <wp14:sizeRelH relativeFrom="page">
                  <wp14:pctWidth>0</wp14:pctWidth>
                </wp14:sizeRelH>
                <wp14:sizeRelV relativeFrom="page">
                  <wp14:pctHeight>0</wp14:pctHeight>
                </wp14:sizeRelV>
              </wp:anchor>
            </w:drawing>
          </w:r>
          <w:r w:rsidR="00497056">
            <w:rPr>
              <w:noProof/>
            </w:rPr>
            <mc:AlternateContent>
              <mc:Choice Requires="wps">
                <w:drawing>
                  <wp:anchor distT="0" distB="0" distL="114300" distR="114300" simplePos="0" relativeHeight="251658244" behindDoc="1" locked="0" layoutInCell="1" allowOverlap="1" wp14:anchorId="138C0258" wp14:editId="73189936">
                    <wp:simplePos x="0" y="0"/>
                    <wp:positionH relativeFrom="page">
                      <wp:posOffset>152400</wp:posOffset>
                    </wp:positionH>
                    <wp:positionV relativeFrom="page">
                      <wp:posOffset>236220</wp:posOffset>
                    </wp:positionV>
                    <wp:extent cx="7414260" cy="9563100"/>
                    <wp:effectExtent l="0" t="0" r="0" b="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956310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422537E" w14:textId="67775D7E" w:rsidR="00923707" w:rsidRDefault="00923707" w:rsidP="00923707">
                                <w:pPr>
                                  <w:pStyle w:val="NormalWeb"/>
                                </w:pPr>
                              </w:p>
                              <w:p w14:paraId="447D1C59" w14:textId="77777777" w:rsidR="00923707" w:rsidRDefault="00923707"/>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8C0258" id="Rectangle 257" o:spid="_x0000_s1026" style="position:absolute;margin-left:12pt;margin-top:18.6pt;width:583.8pt;height:75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" fillcolor="#c1e4f5 [660]" stroked="f" strokeweight="1.5pt">
                    <v:fill color2="#45b0e1 [1940]" rotate="t" focus="100%" type="gradient">
                      <o:fill v:ext="view" type="gradientUnscaled"/>
                    </v:fill>
                    <v:textbox inset="21.6pt,,21.6pt">
                      <w:txbxContent>
                        <w:p w14:paraId="6422537E" w14:textId="67775D7E" w:rsidR="00923707" w:rsidRDefault="00923707" w:rsidP="00923707">
                          <w:pPr>
                            <w:pStyle w:val="NormalWeb"/>
                          </w:pPr>
                        </w:p>
                        <w:p w14:paraId="447D1C59" w14:textId="77777777" w:rsidR="00923707" w:rsidRDefault="00923707"/>
                      </w:txbxContent>
                    </v:textbox>
                    <w10:wrap anchorx="page" anchory="page"/>
                  </v:rect>
                </w:pict>
              </mc:Fallback>
            </mc:AlternateContent>
          </w:r>
          <w:r w:rsidR="00497056">
            <w:rPr>
              <w:noProof/>
            </w:rPr>
            <w:drawing>
              <wp:anchor distT="0" distB="0" distL="114300" distR="114300" simplePos="0" relativeHeight="251658247" behindDoc="1" locked="0" layoutInCell="1" allowOverlap="1" wp14:anchorId="6FD45B2C" wp14:editId="7B3B0B7E">
                <wp:simplePos x="0" y="0"/>
                <wp:positionH relativeFrom="column">
                  <wp:posOffset>-533400</wp:posOffset>
                </wp:positionH>
                <wp:positionV relativeFrom="paragraph">
                  <wp:posOffset>-152400</wp:posOffset>
                </wp:positionV>
                <wp:extent cx="1501140" cy="1501140"/>
                <wp:effectExtent l="0" t="0" r="3810" b="3810"/>
                <wp:wrapNone/>
                <wp:docPr id="6" name="Picture 2" descr="Coat of arms of Beliz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at of arms of Belize - Wiki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056">
            <w:rPr>
              <w:noProof/>
            </w:rPr>
            <mc:AlternateContent>
              <mc:Choice Requires="wps">
                <w:drawing>
                  <wp:anchor distT="0" distB="0" distL="114300" distR="114300" simplePos="0" relativeHeight="251658240" behindDoc="0" locked="0" layoutInCell="1" allowOverlap="1" wp14:anchorId="2F9611AB" wp14:editId="6367A755">
                    <wp:simplePos x="0" y="0"/>
                    <wp:positionH relativeFrom="page">
                      <wp:posOffset>4380230</wp:posOffset>
                    </wp:positionH>
                    <wp:positionV relativeFrom="page">
                      <wp:posOffset>373380</wp:posOffset>
                    </wp:positionV>
                    <wp:extent cx="3108960" cy="7040880"/>
                    <wp:effectExtent l="0" t="0" r="0" b="0"/>
                    <wp:wrapNone/>
                    <wp:docPr id="468" name="Rectangle 261"/>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EC66C5B" id="Rectangle 261" o:spid="_x0000_s1026" style="position:absolute;margin-left:344.9pt;margin-top:29.4pt;width:244.8pt;height:554.4pt;z-index:251659264;visibility:visible;mso-wrap-style:square;mso-width-percent:400;mso-height-percent:700;mso-wrap-distance-left:9pt;mso-wrap-distance-top:0;mso-wrap-distance-right:9pt;mso-wrap-distance-bottom:0;mso-position-horizontal:absolute;mso-position-horizontal-relative:page;mso-position-vertical:absolute;mso-position-vertical-relative:page;mso-width-percent:400;mso-height-percent:7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" fillcolor="white [3212]" strokecolor="#737373 [1614]" strokeweight="1.25pt">
                    <w10:wrap anchorx="page" anchory="page"/>
                  </v:rect>
                </w:pict>
              </mc:Fallback>
            </mc:AlternateContent>
          </w:r>
          <w:r w:rsidR="00923707">
            <w:rPr>
              <w:noProof/>
            </w:rPr>
            <mc:AlternateContent>
              <mc:Choice Requires="wps">
                <w:drawing>
                  <wp:anchor distT="0" distB="0" distL="114300" distR="114300" simplePos="0" relativeHeight="251658241" behindDoc="0" locked="0" layoutInCell="1" allowOverlap="1" wp14:anchorId="02734F80" wp14:editId="6D6EEF8B">
                    <wp:simplePos x="0" y="0"/>
                    <wp:positionH relativeFrom="page">
                      <wp:posOffset>4458335</wp:posOffset>
                    </wp:positionH>
                    <wp:positionV relativeFrom="page">
                      <wp:posOffset>541020</wp:posOffset>
                    </wp:positionV>
                    <wp:extent cx="2875915" cy="3017520"/>
                    <wp:effectExtent l="0" t="0" r="0" b="0"/>
                    <wp:wrapNone/>
                    <wp:docPr id="467" name="Rectangle 259"/>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55A9A" w14:textId="3B2B811C" w:rsidR="00923707" w:rsidRPr="00923707" w:rsidRDefault="00000000">
                                <w:pPr>
                                  <w:spacing w:before="240"/>
                                  <w:jc w:val="center"/>
                                  <w:rPr>
                                    <w:color w:val="FFFFFF" w:themeColor="background1"/>
                                  </w:rPr>
                                </w:pPr>
                                <w:sdt>
                                  <w:sdtPr>
                                    <w:rPr>
                                      <w:rFonts w:ascii="Georgia" w:eastAsia="MS Mincho" w:hAnsi="Georgia" w:cs="Times New Roman"/>
                                      <w:b/>
                                      <w:noProof/>
                                      <w:color w:val="FFFFFF" w:themeColor="background1"/>
                                      <w:sz w:val="28"/>
                                    </w:rPr>
                                    <w:alias w:val="Abstract"/>
                                    <w:id w:val="8276291"/>
                                    <w:dataBinding w:prefixMappings="xmlns:ns0='http://schemas.microsoft.com/office/2006/coverPageProps'" w:xpath="/ns0:CoverPageProperties[1]/ns0:Abstract[1]" w:storeItemID="{55AF091B-3C7A-41E3-B477-F2FDAA23CFDA}"/>
                                    <w:text/>
                                  </w:sdtPr>
                                  <w:sdtContent>
                                    <w:r w:rsidR="00923707" w:rsidRPr="00923707">
                                      <w:rPr>
                                        <w:rFonts w:ascii="Georgia" w:eastAsia="MS Mincho" w:hAnsi="Georgia" w:cs="Times New Roman"/>
                                        <w:b/>
                                        <w:noProof/>
                                        <w:color w:val="FFFFFF" w:themeColor="background1"/>
                                        <w:sz w:val="28"/>
                                      </w:rPr>
                                      <w:t xml:space="preserve">Terms of Reference for [Consolidated/single entity] External Financial Audit of </w:t>
                                    </w:r>
                                    <w:r w:rsidR="009640B5">
                                      <w:rPr>
                                        <w:rFonts w:ascii="Georgia" w:eastAsia="MS Mincho" w:hAnsi="Georgia" w:cs="Times New Roman"/>
                                        <w:b/>
                                        <w:noProof/>
                                        <w:color w:val="FFFFFF" w:themeColor="background1"/>
                                        <w:sz w:val="28"/>
                                      </w:rPr>
                                      <w:t xml:space="preserve">the </w:t>
                                    </w:r>
                                    <w:r w:rsidR="00923707" w:rsidRPr="00923707">
                                      <w:rPr>
                                        <w:rFonts w:ascii="Georgia" w:eastAsia="MS Mincho" w:hAnsi="Georgia" w:cs="Times New Roman"/>
                                        <w:b/>
                                        <w:noProof/>
                                        <w:color w:val="FFFFFF" w:themeColor="background1"/>
                                        <w:sz w:val="28"/>
                                      </w:rPr>
                                      <w:t>Global Fund (TGF) Supported Programs</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2734F80" id="Rectangle 259" o:spid="_x0000_s1027" style="position:absolute;margin-left:351.05pt;margin-top:42.6pt;width:226.45pt;height:237.6pt;z-index:251658241;visibility:visible;mso-wrap-style:square;mso-width-percent:370;mso-height-percent:300;mso-wrap-distance-left:9pt;mso-wrap-distance-top:0;mso-wrap-distance-right:9pt;mso-wrap-distance-bottom:0;mso-position-horizontal:absolute;mso-position-horizontal-relative:page;mso-position-vertical:absolute;mso-position-vertical-relative:page;mso-width-percent:37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" fillcolor="#0e2841 [3215]" stroked="f" strokeweight="1.5pt">
                    <v:textbox inset="14.4pt,14.4pt,14.4pt,28.8pt">
                      <w:txbxContent>
                        <w:p w14:paraId="0EB55A9A" w14:textId="3B2B811C" w:rsidR="00923707" w:rsidRPr="00923707" w:rsidRDefault="00000000">
                          <w:pPr>
                            <w:spacing w:before="240"/>
                            <w:jc w:val="center"/>
                            <w:rPr>
                              <w:color w:val="FFFFFF" w:themeColor="background1"/>
                            </w:rPr>
                          </w:pPr>
                          <w:sdt>
                            <w:sdtPr>
                              <w:rPr>
                                <w:rFonts w:ascii="Georgia" w:eastAsia="MS Mincho" w:hAnsi="Georgia" w:cs="Times New Roman"/>
                                <w:b/>
                                <w:noProof/>
                                <w:color w:val="FFFFFF" w:themeColor="background1"/>
                                <w:sz w:val="28"/>
                              </w:rPr>
                              <w:alias w:val="Abstract"/>
                              <w:id w:val="8276291"/>
                              <w:dataBinding w:prefixMappings="xmlns:ns0='http://schemas.microsoft.com/office/2006/coverPageProps'" w:xpath="/ns0:CoverPageProperties[1]/ns0:Abstract[1]" w:storeItemID="{55AF091B-3C7A-41E3-B477-F2FDAA23CFDA}"/>
                              <w:text/>
                            </w:sdtPr>
                            <w:sdtContent>
                              <w:r w:rsidR="00923707" w:rsidRPr="00923707">
                                <w:rPr>
                                  <w:rFonts w:ascii="Georgia" w:eastAsia="MS Mincho" w:hAnsi="Georgia" w:cs="Times New Roman"/>
                                  <w:b/>
                                  <w:noProof/>
                                  <w:color w:val="FFFFFF" w:themeColor="background1"/>
                                  <w:sz w:val="28"/>
                                </w:rPr>
                                <w:t xml:space="preserve">Terms of Reference for [Consolidated/single entity] External Financial Audit of </w:t>
                              </w:r>
                              <w:r w:rsidR="009640B5">
                                <w:rPr>
                                  <w:rFonts w:ascii="Georgia" w:eastAsia="MS Mincho" w:hAnsi="Georgia" w:cs="Times New Roman"/>
                                  <w:b/>
                                  <w:noProof/>
                                  <w:color w:val="FFFFFF" w:themeColor="background1"/>
                                  <w:sz w:val="28"/>
                                </w:rPr>
                                <w:t xml:space="preserve">the </w:t>
                              </w:r>
                              <w:r w:rsidR="00923707" w:rsidRPr="00923707">
                                <w:rPr>
                                  <w:rFonts w:ascii="Georgia" w:eastAsia="MS Mincho" w:hAnsi="Georgia" w:cs="Times New Roman"/>
                                  <w:b/>
                                  <w:noProof/>
                                  <w:color w:val="FFFFFF" w:themeColor="background1"/>
                                  <w:sz w:val="28"/>
                                </w:rPr>
                                <w:t>Global Fund (TGF) Supported Programs</w:t>
                              </w:r>
                            </w:sdtContent>
                          </w:sdt>
                        </w:p>
                      </w:txbxContent>
                    </v:textbox>
                    <w10:wrap anchorx="page" anchory="page"/>
                  </v:rect>
                </w:pict>
              </mc:Fallback>
            </mc:AlternateContent>
          </w:r>
        </w:p>
        <w:p w14:paraId="3B9E9F4D" w14:textId="797AD200" w:rsidR="00497056" w:rsidRPr="00497056" w:rsidRDefault="00497056" w:rsidP="00497056">
          <w:pPr>
            <w:tabs>
              <w:tab w:val="left" w:pos="2160"/>
            </w:tabs>
            <w:rPr>
              <w:rFonts w:ascii="Georgia" w:eastAsia="MS Mincho" w:hAnsi="Georgia" w:cs="Times New Roman"/>
              <w:b/>
              <w:noProof/>
              <w:color w:val="000000"/>
              <w:sz w:val="28"/>
            </w:rPr>
          </w:pPr>
          <w:r>
            <w:rPr>
              <w:rFonts w:ascii="Georgia" w:eastAsia="MS Mincho" w:hAnsi="Georgia" w:cs="Times New Roman"/>
              <w:b/>
              <w:noProof/>
              <w:color w:val="000000"/>
              <w:sz w:val="28"/>
            </w:rPr>
            <w:tab/>
          </w:r>
        </w:p>
        <w:p w14:paraId="0ED31D67" w14:textId="5949348B" w:rsidR="00923707" w:rsidRDefault="001100AB">
          <w:pPr>
            <w:rPr>
              <w:rFonts w:ascii="Georgia" w:eastAsia="MS Mincho" w:hAnsi="Georgia" w:cs="Times New Roman"/>
              <w:b/>
              <w:noProof/>
              <w:color w:val="000000"/>
              <w:sz w:val="28"/>
            </w:rPr>
          </w:pPr>
          <w:r>
            <w:rPr>
              <w:noProof/>
            </w:rPr>
            <w:drawing>
              <wp:anchor distT="0" distB="0" distL="114300" distR="114300" simplePos="0" relativeHeight="251658248" behindDoc="1" locked="0" layoutInCell="1" allowOverlap="1" wp14:anchorId="58545BAC" wp14:editId="6871A3A4">
                <wp:simplePos x="0" y="0"/>
                <wp:positionH relativeFrom="margin">
                  <wp:posOffset>-283845</wp:posOffset>
                </wp:positionH>
                <wp:positionV relativeFrom="paragraph">
                  <wp:posOffset>1115060</wp:posOffset>
                </wp:positionV>
                <wp:extent cx="2571920" cy="1116213"/>
                <wp:effectExtent l="0" t="0" r="0" b="0"/>
                <wp:wrapNone/>
                <wp:docPr id="7" name="Picture 3" descr="World Vision and the Global Fund | Infectious Diseases | World Vision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ld Vision and the Global Fund | Infectious Diseases | World Vision  Internationa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920" cy="1116213"/>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F">
            <w:rPr>
              <w:noProof/>
            </w:rPr>
            <mc:AlternateContent>
              <mc:Choice Requires="wps">
                <w:drawing>
                  <wp:anchor distT="0" distB="0" distL="114300" distR="114300" simplePos="0" relativeHeight="251658243" behindDoc="0" locked="0" layoutInCell="1" allowOverlap="1" wp14:anchorId="03D864AC" wp14:editId="39419E75">
                    <wp:simplePos x="0" y="0"/>
                    <wp:positionH relativeFrom="page">
                      <wp:posOffset>4663440</wp:posOffset>
                    </wp:positionH>
                    <wp:positionV relativeFrom="page">
                      <wp:posOffset>7086600</wp:posOffset>
                    </wp:positionV>
                    <wp:extent cx="2522220" cy="99060"/>
                    <wp:effectExtent l="0" t="0" r="0" b="0"/>
                    <wp:wrapNone/>
                    <wp:docPr id="469" name="Rectangle 263"/>
                    <wp:cNvGraphicFramePr/>
                    <a:graphic xmlns:a="http://schemas.openxmlformats.org/drawingml/2006/main">
                      <a:graphicData uri="http://schemas.microsoft.com/office/word/2010/wordprocessingShape">
                        <wps:wsp>
                          <wps:cNvSpPr/>
                          <wps:spPr>
                            <a:xfrm>
                              <a:off x="0" y="0"/>
                              <a:ext cx="2522220" cy="990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5E696" id="Rectangle 263" o:spid="_x0000_s1026" style="position:absolute;margin-left:367.2pt;margin-top:558pt;width:198.6pt;height:7.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" fillcolor="#156082 [3204]" stroked="f" strokeweight="1.5pt">
                    <w10:wrap anchorx="page" anchory="page"/>
                  </v:rect>
                </w:pict>
              </mc:Fallback>
            </mc:AlternateContent>
          </w:r>
          <w:r w:rsidR="002E31BF">
            <w:rPr>
              <w:noProof/>
            </w:rPr>
            <mc:AlternateContent>
              <mc:Choice Requires="wps">
                <w:drawing>
                  <wp:anchor distT="0" distB="0" distL="114300" distR="114300" simplePos="0" relativeHeight="251658245" behindDoc="0" locked="0" layoutInCell="1" allowOverlap="1" wp14:anchorId="5095054C" wp14:editId="27CA73A1">
                    <wp:simplePos x="0" y="0"/>
                    <wp:positionH relativeFrom="page">
                      <wp:posOffset>4671061</wp:posOffset>
                    </wp:positionH>
                    <wp:positionV relativeFrom="page">
                      <wp:posOffset>6637020</wp:posOffset>
                    </wp:positionV>
                    <wp:extent cx="2461260" cy="396240"/>
                    <wp:effectExtent l="0" t="0" r="0" b="3810"/>
                    <wp:wrapSquare wrapText="bothSides"/>
                    <wp:docPr id="465" name="Text Box 255"/>
                    <wp:cNvGraphicFramePr/>
                    <a:graphic xmlns:a="http://schemas.openxmlformats.org/drawingml/2006/main">
                      <a:graphicData uri="http://schemas.microsoft.com/office/word/2010/wordprocessingShape">
                        <wps:wsp>
                          <wps:cNvSpPr txBox="1"/>
                          <wps:spPr>
                            <a:xfrm>
                              <a:off x="0" y="0"/>
                              <a:ext cx="2461260" cy="396240"/>
                            </a:xfrm>
                            <a:prstGeom prst="rect">
                              <a:avLst/>
                            </a:prstGeom>
                            <a:noFill/>
                            <a:ln w="6350">
                              <a:noFill/>
                            </a:ln>
                            <a:effectLst/>
                          </wps:spPr>
                          <wps:txbx>
                            <w:txbxContent>
                              <w:p w14:paraId="541BAB07" w14:textId="636024D5" w:rsidR="00923707" w:rsidRPr="00923707" w:rsidRDefault="00923707">
                                <w:pPr>
                                  <w:pStyle w:val="NoSpacing"/>
                                  <w:rPr>
                                    <w:noProof/>
                                    <w:color w:val="0E2841" w:themeColor="text2"/>
                                    <w:sz w:val="20"/>
                                    <w:szCs w:val="20"/>
                                    <w:lang w:val="en-BZ"/>
                                  </w:rPr>
                                </w:pPr>
                                <w:r w:rsidRPr="00923707">
                                  <w:rPr>
                                    <w:noProof/>
                                    <w:color w:val="0E2841" w:themeColor="text2"/>
                                    <w:sz w:val="20"/>
                                    <w:szCs w:val="20"/>
                                    <w:lang w:val="en-BZ"/>
                                  </w:rPr>
                                  <w:t>Period</w:t>
                                </w:r>
                                <w:r>
                                  <w:rPr>
                                    <w:noProof/>
                                    <w:color w:val="0E2841" w:themeColor="text2"/>
                                    <w:sz w:val="20"/>
                                    <w:szCs w:val="20"/>
                                    <w:lang w:val="en-BZ"/>
                                  </w:rPr>
                                  <w:t xml:space="preserve">: </w:t>
                                </w:r>
                                <w:r w:rsidRPr="00923707">
                                  <w:rPr>
                                    <w:noProof/>
                                    <w:color w:val="0E2841" w:themeColor="text2"/>
                                    <w:sz w:val="20"/>
                                    <w:szCs w:val="20"/>
                                    <w:lang w:val="en-BZ"/>
                                  </w:rPr>
                                  <w:t>January 01, 2025 – December 31, 2027</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095054C" id="_x0000_t202" coordsize="21600,21600" o:spt="202" path="m,l,21600r21600,l21600,xe">
                    <v:stroke joinstyle="miter"/>
                    <v:path gradientshapeok="t" o:connecttype="rect"/>
                  </v:shapetype>
                  <v:shape id="Text Box 255" o:spid="_x0000_s1028" type="#_x0000_t202" style="position:absolute;margin-left:367.8pt;margin-top:522.6pt;width:193.8pt;height:31.2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" filled="f" stroked="f" strokeweight=".5pt">
                    <v:textbox>
                      <w:txbxContent>
                        <w:p w14:paraId="541BAB07" w14:textId="636024D5" w:rsidR="00923707" w:rsidRPr="00923707" w:rsidRDefault="00923707">
                          <w:pPr>
                            <w:pStyle w:val="NoSpacing"/>
                            <w:rPr>
                              <w:noProof/>
                              <w:color w:val="0E2841" w:themeColor="text2"/>
                              <w:sz w:val="20"/>
                              <w:szCs w:val="20"/>
                              <w:lang w:val="en-BZ"/>
                            </w:rPr>
                          </w:pPr>
                          <w:r w:rsidRPr="00923707">
                            <w:rPr>
                              <w:noProof/>
                              <w:color w:val="0E2841" w:themeColor="text2"/>
                              <w:sz w:val="20"/>
                              <w:szCs w:val="20"/>
                              <w:lang w:val="en-BZ"/>
                            </w:rPr>
                            <w:t>Period</w:t>
                          </w:r>
                          <w:r>
                            <w:rPr>
                              <w:noProof/>
                              <w:color w:val="0E2841" w:themeColor="text2"/>
                              <w:sz w:val="20"/>
                              <w:szCs w:val="20"/>
                              <w:lang w:val="en-BZ"/>
                            </w:rPr>
                            <w:t xml:space="preserve">: </w:t>
                          </w:r>
                          <w:r w:rsidRPr="00923707">
                            <w:rPr>
                              <w:noProof/>
                              <w:color w:val="0E2841" w:themeColor="text2"/>
                              <w:sz w:val="20"/>
                              <w:szCs w:val="20"/>
                              <w:lang w:val="en-BZ"/>
                            </w:rPr>
                            <w:t>January 01, 2025 – December 31, 2027</w:t>
                          </w:r>
                        </w:p>
                      </w:txbxContent>
                    </v:textbox>
                    <w10:wrap type="square" anchorx="page" anchory="page"/>
                  </v:shape>
                </w:pict>
              </mc:Fallback>
            </mc:AlternateContent>
          </w:r>
          <w:r w:rsidR="00923707">
            <w:rPr>
              <w:noProof/>
            </w:rPr>
            <mc:AlternateContent>
              <mc:Choice Requires="wps">
                <w:drawing>
                  <wp:anchor distT="0" distB="0" distL="114300" distR="114300" simplePos="0" relativeHeight="251658242" behindDoc="0" locked="0" layoutInCell="1" allowOverlap="1" wp14:anchorId="12BC3272" wp14:editId="1B1C7D12">
                    <wp:simplePos x="0" y="0"/>
                    <wp:positionH relativeFrom="page">
                      <wp:posOffset>4556760</wp:posOffset>
                    </wp:positionH>
                    <wp:positionV relativeFrom="page">
                      <wp:posOffset>3688080</wp:posOffset>
                    </wp:positionV>
                    <wp:extent cx="2804160" cy="1417320"/>
                    <wp:effectExtent l="0" t="0" r="0" b="0"/>
                    <wp:wrapSquare wrapText="bothSides"/>
                    <wp:docPr id="470" name="Text Box 265"/>
                    <wp:cNvGraphicFramePr/>
                    <a:graphic xmlns:a="http://schemas.openxmlformats.org/drawingml/2006/main">
                      <a:graphicData uri="http://schemas.microsoft.com/office/word/2010/wordprocessingShape">
                        <wps:wsp>
                          <wps:cNvSpPr txBox="1"/>
                          <wps:spPr>
                            <a:xfrm>
                              <a:off x="0" y="0"/>
                              <a:ext cx="2804160" cy="1417320"/>
                            </a:xfrm>
                            <a:prstGeom prst="rect">
                              <a:avLst/>
                            </a:prstGeom>
                            <a:noFill/>
                            <a:ln w="6350">
                              <a:noFill/>
                            </a:ln>
                            <a:effectLst/>
                          </wps:spPr>
                          <wps:txbx>
                            <w:txbxContent>
                              <w:sdt>
                                <w:sdtPr>
                                  <w:rPr>
                                    <w:rFonts w:asciiTheme="majorHAnsi" w:eastAsiaTheme="majorEastAsia" w:hAnsiTheme="majorHAnsi" w:cstheme="majorBidi"/>
                                    <w:noProof/>
                                    <w:color w:val="156082"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C53B7B7" w14:textId="15D9C5F3" w:rsidR="00923707" w:rsidRDefault="00923707">
                                    <w:pPr>
                                      <w:spacing w:line="240" w:lineRule="auto"/>
                                      <w:rPr>
                                        <w:rFonts w:asciiTheme="majorHAnsi" w:eastAsiaTheme="majorEastAsia" w:hAnsiTheme="majorHAnsi" w:cstheme="majorBidi"/>
                                        <w:noProof/>
                                        <w:color w:val="156082" w:themeColor="accent1"/>
                                        <w:sz w:val="72"/>
                                        <w:szCs w:val="144"/>
                                      </w:rPr>
                                    </w:pPr>
                                    <w:r w:rsidRPr="00923707">
                                      <w:rPr>
                                        <w:rFonts w:asciiTheme="majorHAnsi" w:eastAsiaTheme="majorEastAsia" w:hAnsiTheme="majorHAnsi" w:cstheme="majorBidi"/>
                                        <w:noProof/>
                                        <w:color w:val="156082" w:themeColor="accent1"/>
                                        <w:sz w:val="72"/>
                                        <w:szCs w:val="72"/>
                                      </w:rPr>
                                      <w:t>BLZ-H-MED</w:t>
                                    </w:r>
                                  </w:p>
                                </w:sdtContent>
                              </w:sdt>
                              <w:p w14:paraId="12BBD434" w14:textId="1513B01A" w:rsidR="00923707" w:rsidRPr="00923707" w:rsidRDefault="00923707">
                                <w:pPr>
                                  <w:rPr>
                                    <w:rFonts w:asciiTheme="majorHAnsi" w:eastAsiaTheme="majorEastAsia" w:hAnsiTheme="majorHAnsi" w:cstheme="majorBidi"/>
                                    <w:b/>
                                    <w:bCs/>
                                    <w:noProof/>
                                    <w:color w:val="0E2841" w:themeColor="text2"/>
                                    <w:sz w:val="32"/>
                                    <w:szCs w:val="40"/>
                                  </w:rPr>
                                </w:pPr>
                                <w:r w:rsidRPr="00923707">
                                  <w:rPr>
                                    <w:rFonts w:asciiTheme="majorHAnsi" w:eastAsiaTheme="majorEastAsia" w:hAnsiTheme="majorHAnsi" w:cstheme="majorBidi"/>
                                    <w:b/>
                                    <w:bCs/>
                                    <w:noProof/>
                                    <w:color w:val="0E2841" w:themeColor="text2"/>
                                    <w:sz w:val="32"/>
                                    <w:szCs w:val="40"/>
                                  </w:rPr>
                                  <w:t>Ministry of Economic Transformation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BC3272" id="Text Box 265" o:spid="_x0000_s1029" type="#_x0000_t202" style="position:absolute;margin-left:358.8pt;margin-top:290.4pt;width:220.8pt;height:111.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" filled="f" stroked="f" strokeweight=".5pt">
                    <v:textbox>
                      <w:txbxContent>
                        <w:sdt>
                          <w:sdtPr>
                            <w:rPr>
                              <w:rFonts w:asciiTheme="majorHAnsi" w:eastAsiaTheme="majorEastAsia" w:hAnsiTheme="majorHAnsi" w:cstheme="majorBidi"/>
                              <w:noProof/>
                              <w:color w:val="156082"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5C53B7B7" w14:textId="15D9C5F3" w:rsidR="00923707" w:rsidRDefault="00923707">
                              <w:pPr>
                                <w:spacing w:line="240" w:lineRule="auto"/>
                                <w:rPr>
                                  <w:rFonts w:asciiTheme="majorHAnsi" w:eastAsiaTheme="majorEastAsia" w:hAnsiTheme="majorHAnsi" w:cstheme="majorBidi"/>
                                  <w:noProof/>
                                  <w:color w:val="156082" w:themeColor="accent1"/>
                                  <w:sz w:val="72"/>
                                  <w:szCs w:val="144"/>
                                </w:rPr>
                              </w:pPr>
                              <w:r w:rsidRPr="00923707">
                                <w:rPr>
                                  <w:rFonts w:asciiTheme="majorHAnsi" w:eastAsiaTheme="majorEastAsia" w:hAnsiTheme="majorHAnsi" w:cstheme="majorBidi"/>
                                  <w:noProof/>
                                  <w:color w:val="156082" w:themeColor="accent1"/>
                                  <w:sz w:val="72"/>
                                  <w:szCs w:val="72"/>
                                </w:rPr>
                                <w:t>BLZ-H-MED</w:t>
                              </w:r>
                            </w:p>
                          </w:sdtContent>
                        </w:sdt>
                        <w:p w14:paraId="12BBD434" w14:textId="1513B01A" w:rsidR="00923707" w:rsidRPr="00923707" w:rsidRDefault="00923707">
                          <w:pPr>
                            <w:rPr>
                              <w:rFonts w:asciiTheme="majorHAnsi" w:eastAsiaTheme="majorEastAsia" w:hAnsiTheme="majorHAnsi" w:cstheme="majorBidi"/>
                              <w:b/>
                              <w:bCs/>
                              <w:noProof/>
                              <w:color w:val="0E2841" w:themeColor="text2"/>
                              <w:sz w:val="32"/>
                              <w:szCs w:val="40"/>
                            </w:rPr>
                          </w:pPr>
                          <w:r w:rsidRPr="00923707">
                            <w:rPr>
                              <w:rFonts w:asciiTheme="majorHAnsi" w:eastAsiaTheme="majorEastAsia" w:hAnsiTheme="majorHAnsi" w:cstheme="majorBidi"/>
                              <w:b/>
                              <w:bCs/>
                              <w:noProof/>
                              <w:color w:val="0E2841" w:themeColor="text2"/>
                              <w:sz w:val="32"/>
                              <w:szCs w:val="40"/>
                            </w:rPr>
                            <w:t>Ministry of Economic Transformation</w:t>
                          </w:r>
                        </w:p>
                      </w:txbxContent>
                    </v:textbox>
                    <w10:wrap type="square" anchorx="page" anchory="page"/>
                  </v:shape>
                </w:pict>
              </mc:Fallback>
            </mc:AlternateContent>
          </w:r>
          <w:r w:rsidR="00923707">
            <w:rPr>
              <w:rFonts w:ascii="Georgia" w:eastAsia="MS Mincho" w:hAnsi="Georgia" w:cs="Times New Roman"/>
              <w:b/>
              <w:noProof/>
              <w:color w:val="000000"/>
              <w:sz w:val="28"/>
            </w:rPr>
            <w:br w:type="page"/>
          </w:r>
        </w:p>
      </w:sdtContent>
    </w:sdt>
    <w:p w14:paraId="4DE535BA" w14:textId="35517C6C" w:rsidR="005272EF" w:rsidRDefault="005272EF">
      <w:pPr>
        <w:pStyle w:val="TOCHeading"/>
        <w:rPr>
          <w:rFonts w:asciiTheme="minorHAnsi" w:eastAsiaTheme="minorHAnsi" w:hAnsiTheme="minorHAnsi" w:cstheme="minorBidi"/>
          <w:color w:val="auto"/>
          <w:kern w:val="2"/>
          <w:sz w:val="24"/>
          <w:szCs w:val="24"/>
          <w:lang w:val="en-BZ"/>
          <w14:ligatures w14:val="standardContextual"/>
        </w:rPr>
      </w:pPr>
    </w:p>
    <w:sdt>
      <w:sdtPr>
        <w:rPr>
          <w:rFonts w:asciiTheme="minorHAnsi" w:eastAsiaTheme="minorHAnsi" w:hAnsiTheme="minorHAnsi" w:cstheme="minorBidi"/>
          <w:color w:val="auto"/>
          <w:kern w:val="2"/>
          <w:sz w:val="24"/>
          <w:szCs w:val="24"/>
          <w:lang w:val="en-BZ"/>
          <w14:ligatures w14:val="standardContextual"/>
        </w:rPr>
        <w:id w:val="-681042111"/>
        <w:docPartObj>
          <w:docPartGallery w:val="Table of Contents"/>
          <w:docPartUnique/>
        </w:docPartObj>
      </w:sdtPr>
      <w:sdtEndPr>
        <w:rPr>
          <w:b/>
          <w:bCs/>
          <w:noProof/>
        </w:rPr>
      </w:sdtEndPr>
      <w:sdtContent>
        <w:p w14:paraId="6904C9DE" w14:textId="03F0F49F" w:rsidR="005D6E85" w:rsidRDefault="005D6E85">
          <w:pPr>
            <w:pStyle w:val="TOCHeading"/>
          </w:pPr>
          <w:r>
            <w:t>Contents</w:t>
          </w:r>
        </w:p>
        <w:p w14:paraId="71425285" w14:textId="40AA7484" w:rsidR="00A55EAA" w:rsidRDefault="005D6E85">
          <w:pPr>
            <w:pStyle w:val="TOC3"/>
            <w:tabs>
              <w:tab w:val="right" w:leader="dot" w:pos="9350"/>
            </w:tabs>
            <w:rPr>
              <w:rFonts w:eastAsiaTheme="minorEastAsia"/>
              <w:noProof/>
              <w:lang w:eastAsia="en-BZ"/>
            </w:rPr>
          </w:pPr>
          <w:r>
            <w:fldChar w:fldCharType="begin"/>
          </w:r>
          <w:r>
            <w:instrText xml:space="preserve"> TOC \o "1-3" \h \z \u </w:instrText>
          </w:r>
          <w:r>
            <w:fldChar w:fldCharType="separate"/>
          </w:r>
          <w:hyperlink w:anchor="_Toc200629909" w:history="1">
            <w:r w:rsidR="00A55EAA" w:rsidRPr="003467AF">
              <w:rPr>
                <w:rStyle w:val="Hyperlink"/>
                <w:rFonts w:ascii="Times New Roman" w:eastAsia="Times New Roman" w:hAnsi="Times New Roman" w:cs="Times New Roman"/>
                <w:b/>
                <w:bCs/>
                <w:noProof/>
                <w:kern w:val="0"/>
                <w:lang w:eastAsia="en-BZ"/>
                <w14:ligatures w14:val="none"/>
              </w:rPr>
              <w:t>1. Program Background, Audit Structure, and Description of Entities</w:t>
            </w:r>
            <w:r w:rsidR="00A55EAA">
              <w:rPr>
                <w:noProof/>
                <w:webHidden/>
              </w:rPr>
              <w:tab/>
            </w:r>
            <w:r w:rsidR="00A55EAA">
              <w:rPr>
                <w:noProof/>
                <w:webHidden/>
              </w:rPr>
              <w:fldChar w:fldCharType="begin"/>
            </w:r>
            <w:r w:rsidR="00A55EAA">
              <w:rPr>
                <w:noProof/>
                <w:webHidden/>
              </w:rPr>
              <w:instrText xml:space="preserve"> PAGEREF _Toc200629909 \h </w:instrText>
            </w:r>
            <w:r w:rsidR="00A55EAA">
              <w:rPr>
                <w:noProof/>
                <w:webHidden/>
              </w:rPr>
            </w:r>
            <w:r w:rsidR="00A55EAA">
              <w:rPr>
                <w:noProof/>
                <w:webHidden/>
              </w:rPr>
              <w:fldChar w:fldCharType="separate"/>
            </w:r>
            <w:r w:rsidR="00A55EAA">
              <w:rPr>
                <w:noProof/>
                <w:webHidden/>
              </w:rPr>
              <w:t>3</w:t>
            </w:r>
            <w:r w:rsidR="00A55EAA">
              <w:rPr>
                <w:noProof/>
                <w:webHidden/>
              </w:rPr>
              <w:fldChar w:fldCharType="end"/>
            </w:r>
          </w:hyperlink>
        </w:p>
        <w:p w14:paraId="1864ADBB" w14:textId="799B14F0" w:rsidR="00A55EAA" w:rsidRDefault="00A55EAA">
          <w:pPr>
            <w:pStyle w:val="TOC3"/>
            <w:tabs>
              <w:tab w:val="right" w:leader="dot" w:pos="9350"/>
            </w:tabs>
            <w:rPr>
              <w:rFonts w:eastAsiaTheme="minorEastAsia"/>
              <w:noProof/>
              <w:lang w:eastAsia="en-BZ"/>
            </w:rPr>
          </w:pPr>
          <w:hyperlink w:anchor="_Toc200629910" w:history="1">
            <w:r w:rsidRPr="003467AF">
              <w:rPr>
                <w:rStyle w:val="Hyperlink"/>
                <w:rFonts w:ascii="Times New Roman" w:eastAsia="Times New Roman" w:hAnsi="Times New Roman" w:cs="Times New Roman"/>
                <w:b/>
                <w:bCs/>
                <w:noProof/>
                <w:kern w:val="0"/>
                <w:lang w:eastAsia="en-BZ"/>
                <w14:ligatures w14:val="none"/>
              </w:rPr>
              <w:t>2. Goals, Strategies, and Activities</w:t>
            </w:r>
            <w:r>
              <w:rPr>
                <w:noProof/>
                <w:webHidden/>
              </w:rPr>
              <w:tab/>
            </w:r>
            <w:r>
              <w:rPr>
                <w:noProof/>
                <w:webHidden/>
              </w:rPr>
              <w:fldChar w:fldCharType="begin"/>
            </w:r>
            <w:r>
              <w:rPr>
                <w:noProof/>
                <w:webHidden/>
              </w:rPr>
              <w:instrText xml:space="preserve"> PAGEREF _Toc200629910 \h </w:instrText>
            </w:r>
            <w:r>
              <w:rPr>
                <w:noProof/>
                <w:webHidden/>
              </w:rPr>
            </w:r>
            <w:r>
              <w:rPr>
                <w:noProof/>
                <w:webHidden/>
              </w:rPr>
              <w:fldChar w:fldCharType="separate"/>
            </w:r>
            <w:r>
              <w:rPr>
                <w:noProof/>
                <w:webHidden/>
              </w:rPr>
              <w:t>4</w:t>
            </w:r>
            <w:r>
              <w:rPr>
                <w:noProof/>
                <w:webHidden/>
              </w:rPr>
              <w:fldChar w:fldCharType="end"/>
            </w:r>
          </w:hyperlink>
        </w:p>
        <w:p w14:paraId="6969AAAF" w14:textId="241668A9" w:rsidR="00A55EAA" w:rsidRDefault="00A55EAA">
          <w:pPr>
            <w:pStyle w:val="TOC3"/>
            <w:tabs>
              <w:tab w:val="right" w:leader="dot" w:pos="9350"/>
            </w:tabs>
            <w:rPr>
              <w:rFonts w:eastAsiaTheme="minorEastAsia"/>
              <w:noProof/>
              <w:lang w:eastAsia="en-BZ"/>
            </w:rPr>
          </w:pPr>
          <w:hyperlink w:anchor="_Toc200629911" w:history="1">
            <w:r w:rsidRPr="003467AF">
              <w:rPr>
                <w:rStyle w:val="Hyperlink"/>
                <w:rFonts w:ascii="Times New Roman" w:eastAsia="Times New Roman" w:hAnsi="Times New Roman" w:cs="Times New Roman"/>
                <w:b/>
                <w:bCs/>
                <w:noProof/>
                <w:kern w:val="0"/>
                <w:lang w:eastAsia="en-BZ"/>
                <w14:ligatures w14:val="none"/>
              </w:rPr>
              <w:t>3. Audit Scope</w:t>
            </w:r>
            <w:r>
              <w:rPr>
                <w:noProof/>
                <w:webHidden/>
              </w:rPr>
              <w:tab/>
            </w:r>
            <w:r>
              <w:rPr>
                <w:noProof/>
                <w:webHidden/>
              </w:rPr>
              <w:fldChar w:fldCharType="begin"/>
            </w:r>
            <w:r>
              <w:rPr>
                <w:noProof/>
                <w:webHidden/>
              </w:rPr>
              <w:instrText xml:space="preserve"> PAGEREF _Toc200629911 \h </w:instrText>
            </w:r>
            <w:r>
              <w:rPr>
                <w:noProof/>
                <w:webHidden/>
              </w:rPr>
            </w:r>
            <w:r>
              <w:rPr>
                <w:noProof/>
                <w:webHidden/>
              </w:rPr>
              <w:fldChar w:fldCharType="separate"/>
            </w:r>
            <w:r>
              <w:rPr>
                <w:noProof/>
                <w:webHidden/>
              </w:rPr>
              <w:t>5</w:t>
            </w:r>
            <w:r>
              <w:rPr>
                <w:noProof/>
                <w:webHidden/>
              </w:rPr>
              <w:fldChar w:fldCharType="end"/>
            </w:r>
          </w:hyperlink>
        </w:p>
        <w:p w14:paraId="15C5EDEB" w14:textId="1A80764A" w:rsidR="00A55EAA" w:rsidRDefault="00A55EAA">
          <w:pPr>
            <w:pStyle w:val="TOC3"/>
            <w:tabs>
              <w:tab w:val="right" w:leader="dot" w:pos="9350"/>
            </w:tabs>
            <w:rPr>
              <w:rFonts w:eastAsiaTheme="minorEastAsia"/>
              <w:noProof/>
              <w:lang w:eastAsia="en-BZ"/>
            </w:rPr>
          </w:pPr>
          <w:hyperlink w:anchor="_Toc200629912" w:history="1">
            <w:r w:rsidRPr="003467AF">
              <w:rPr>
                <w:rStyle w:val="Hyperlink"/>
                <w:rFonts w:ascii="Times New Roman" w:eastAsia="Times New Roman" w:hAnsi="Times New Roman" w:cs="Times New Roman"/>
                <w:b/>
                <w:bCs/>
                <w:noProof/>
                <w:kern w:val="0"/>
                <w:lang w:eastAsia="en-BZ"/>
                <w14:ligatures w14:val="none"/>
              </w:rPr>
              <w:t>3.2 Program Entities and Audit Approach</w:t>
            </w:r>
            <w:r>
              <w:rPr>
                <w:noProof/>
                <w:webHidden/>
              </w:rPr>
              <w:tab/>
            </w:r>
            <w:r>
              <w:rPr>
                <w:noProof/>
                <w:webHidden/>
              </w:rPr>
              <w:fldChar w:fldCharType="begin"/>
            </w:r>
            <w:r>
              <w:rPr>
                <w:noProof/>
                <w:webHidden/>
              </w:rPr>
              <w:instrText xml:space="preserve"> PAGEREF _Toc200629912 \h </w:instrText>
            </w:r>
            <w:r>
              <w:rPr>
                <w:noProof/>
                <w:webHidden/>
              </w:rPr>
            </w:r>
            <w:r>
              <w:rPr>
                <w:noProof/>
                <w:webHidden/>
              </w:rPr>
              <w:fldChar w:fldCharType="separate"/>
            </w:r>
            <w:r>
              <w:rPr>
                <w:noProof/>
                <w:webHidden/>
              </w:rPr>
              <w:t>8</w:t>
            </w:r>
            <w:r>
              <w:rPr>
                <w:noProof/>
                <w:webHidden/>
              </w:rPr>
              <w:fldChar w:fldCharType="end"/>
            </w:r>
          </w:hyperlink>
        </w:p>
        <w:p w14:paraId="65450AE3" w14:textId="2F6FCCA6" w:rsidR="00A55EAA" w:rsidRDefault="00A55EAA">
          <w:pPr>
            <w:pStyle w:val="TOC3"/>
            <w:tabs>
              <w:tab w:val="left" w:pos="960"/>
              <w:tab w:val="right" w:leader="dot" w:pos="9350"/>
            </w:tabs>
            <w:rPr>
              <w:rFonts w:eastAsiaTheme="minorEastAsia"/>
              <w:noProof/>
              <w:lang w:eastAsia="en-BZ"/>
            </w:rPr>
          </w:pPr>
          <w:hyperlink w:anchor="_Toc200629913" w:history="1">
            <w:r w:rsidRPr="003467AF">
              <w:rPr>
                <w:rStyle w:val="Hyperlink"/>
                <w:rFonts w:ascii="Times New Roman" w:eastAsia="Times New Roman" w:hAnsi="Times New Roman" w:cs="Times New Roman"/>
                <w:b/>
                <w:bCs/>
                <w:noProof/>
                <w:kern w:val="0"/>
                <w:lang w:eastAsia="en-BZ"/>
                <w14:ligatures w14:val="none"/>
              </w:rPr>
              <w:t>4.</w:t>
            </w:r>
            <w:r>
              <w:rPr>
                <w:rFonts w:eastAsiaTheme="minorEastAsia"/>
                <w:noProof/>
                <w:lang w:eastAsia="en-BZ"/>
              </w:rPr>
              <w:tab/>
            </w:r>
            <w:r w:rsidRPr="003467AF">
              <w:rPr>
                <w:rStyle w:val="Hyperlink"/>
                <w:rFonts w:ascii="Times New Roman" w:eastAsia="Times New Roman" w:hAnsi="Times New Roman" w:cs="Times New Roman"/>
                <w:b/>
                <w:bCs/>
                <w:noProof/>
                <w:kern w:val="0"/>
                <w:lang w:eastAsia="en-BZ"/>
                <w14:ligatures w14:val="none"/>
              </w:rPr>
              <w:t>Contacts</w:t>
            </w:r>
            <w:r>
              <w:rPr>
                <w:noProof/>
                <w:webHidden/>
              </w:rPr>
              <w:tab/>
            </w:r>
            <w:r>
              <w:rPr>
                <w:noProof/>
                <w:webHidden/>
              </w:rPr>
              <w:fldChar w:fldCharType="begin"/>
            </w:r>
            <w:r>
              <w:rPr>
                <w:noProof/>
                <w:webHidden/>
              </w:rPr>
              <w:instrText xml:space="preserve"> PAGEREF _Toc200629913 \h </w:instrText>
            </w:r>
            <w:r>
              <w:rPr>
                <w:noProof/>
                <w:webHidden/>
              </w:rPr>
            </w:r>
            <w:r>
              <w:rPr>
                <w:noProof/>
                <w:webHidden/>
              </w:rPr>
              <w:fldChar w:fldCharType="separate"/>
            </w:r>
            <w:r>
              <w:rPr>
                <w:noProof/>
                <w:webHidden/>
              </w:rPr>
              <w:t>9</w:t>
            </w:r>
            <w:r>
              <w:rPr>
                <w:noProof/>
                <w:webHidden/>
              </w:rPr>
              <w:fldChar w:fldCharType="end"/>
            </w:r>
          </w:hyperlink>
        </w:p>
        <w:p w14:paraId="24BFA159" w14:textId="0C6A4AC4" w:rsidR="00A55EAA" w:rsidRDefault="00A55EAA">
          <w:pPr>
            <w:pStyle w:val="TOC1"/>
            <w:tabs>
              <w:tab w:val="right" w:leader="dot" w:pos="9350"/>
            </w:tabs>
            <w:rPr>
              <w:rFonts w:eastAsiaTheme="minorEastAsia"/>
              <w:noProof/>
              <w:lang w:eastAsia="en-BZ"/>
            </w:rPr>
          </w:pPr>
          <w:hyperlink w:anchor="_Toc200629914" w:history="1">
            <w:r w:rsidRPr="003467AF">
              <w:rPr>
                <w:rStyle w:val="Hyperlink"/>
                <w:rFonts w:ascii="Times New Roman" w:eastAsia="MS Gothic" w:hAnsi="Times New Roman" w:cs="Times New Roman"/>
                <w:b/>
                <w:bCs/>
                <w:noProof/>
              </w:rPr>
              <w:t>5 Objectives of the Audit</w:t>
            </w:r>
            <w:r>
              <w:rPr>
                <w:noProof/>
                <w:webHidden/>
              </w:rPr>
              <w:tab/>
            </w:r>
            <w:r>
              <w:rPr>
                <w:noProof/>
                <w:webHidden/>
              </w:rPr>
              <w:fldChar w:fldCharType="begin"/>
            </w:r>
            <w:r>
              <w:rPr>
                <w:noProof/>
                <w:webHidden/>
              </w:rPr>
              <w:instrText xml:space="preserve"> PAGEREF _Toc200629914 \h </w:instrText>
            </w:r>
            <w:r>
              <w:rPr>
                <w:noProof/>
                <w:webHidden/>
              </w:rPr>
            </w:r>
            <w:r>
              <w:rPr>
                <w:noProof/>
                <w:webHidden/>
              </w:rPr>
              <w:fldChar w:fldCharType="separate"/>
            </w:r>
            <w:r>
              <w:rPr>
                <w:noProof/>
                <w:webHidden/>
              </w:rPr>
              <w:t>11</w:t>
            </w:r>
            <w:r>
              <w:rPr>
                <w:noProof/>
                <w:webHidden/>
              </w:rPr>
              <w:fldChar w:fldCharType="end"/>
            </w:r>
          </w:hyperlink>
        </w:p>
        <w:p w14:paraId="669DA8F9" w14:textId="262049A9" w:rsidR="00A55EAA" w:rsidRDefault="00A55EAA">
          <w:pPr>
            <w:pStyle w:val="TOC1"/>
            <w:tabs>
              <w:tab w:val="left" w:pos="480"/>
              <w:tab w:val="right" w:leader="dot" w:pos="9350"/>
            </w:tabs>
            <w:rPr>
              <w:rFonts w:eastAsiaTheme="minorEastAsia"/>
              <w:noProof/>
              <w:lang w:eastAsia="en-BZ"/>
            </w:rPr>
          </w:pPr>
          <w:hyperlink w:anchor="_Toc200629915" w:history="1">
            <w:r w:rsidRPr="003467AF">
              <w:rPr>
                <w:rStyle w:val="Hyperlink"/>
                <w:rFonts w:ascii="Times New Roman" w:eastAsia="MS Gothic" w:hAnsi="Times New Roman" w:cs="Times New Roman"/>
                <w:bCs/>
                <w:noProof/>
              </w:rPr>
              <w:t>1.</w:t>
            </w:r>
            <w:r>
              <w:rPr>
                <w:rFonts w:eastAsiaTheme="minorEastAsia"/>
                <w:noProof/>
                <w:lang w:eastAsia="en-BZ"/>
              </w:rPr>
              <w:tab/>
            </w:r>
            <w:r w:rsidRPr="003467AF">
              <w:rPr>
                <w:rStyle w:val="Hyperlink"/>
                <w:rFonts w:ascii="Times New Roman" w:eastAsia="MS Gothic" w:hAnsi="Times New Roman" w:cs="Times New Roman"/>
                <w:b/>
                <w:bCs/>
                <w:noProof/>
              </w:rPr>
              <w:t>Responsibility for the preparation of Special Purpose Grant Financial Statements (SPGFS).</w:t>
            </w:r>
            <w:r>
              <w:rPr>
                <w:noProof/>
                <w:webHidden/>
              </w:rPr>
              <w:tab/>
            </w:r>
            <w:r>
              <w:rPr>
                <w:noProof/>
                <w:webHidden/>
              </w:rPr>
              <w:fldChar w:fldCharType="begin"/>
            </w:r>
            <w:r>
              <w:rPr>
                <w:noProof/>
                <w:webHidden/>
              </w:rPr>
              <w:instrText xml:space="preserve"> PAGEREF _Toc200629915 \h </w:instrText>
            </w:r>
            <w:r>
              <w:rPr>
                <w:noProof/>
                <w:webHidden/>
              </w:rPr>
            </w:r>
            <w:r>
              <w:rPr>
                <w:noProof/>
                <w:webHidden/>
              </w:rPr>
              <w:fldChar w:fldCharType="separate"/>
            </w:r>
            <w:r>
              <w:rPr>
                <w:noProof/>
                <w:webHidden/>
              </w:rPr>
              <w:t>12</w:t>
            </w:r>
            <w:r>
              <w:rPr>
                <w:noProof/>
                <w:webHidden/>
              </w:rPr>
              <w:fldChar w:fldCharType="end"/>
            </w:r>
          </w:hyperlink>
        </w:p>
        <w:p w14:paraId="496849E6" w14:textId="5CC411C8" w:rsidR="00A55EAA" w:rsidRDefault="00A55EAA">
          <w:pPr>
            <w:pStyle w:val="TOC1"/>
            <w:tabs>
              <w:tab w:val="left" w:pos="480"/>
              <w:tab w:val="right" w:leader="dot" w:pos="9350"/>
            </w:tabs>
            <w:rPr>
              <w:rFonts w:eastAsiaTheme="minorEastAsia"/>
              <w:noProof/>
              <w:lang w:eastAsia="en-BZ"/>
            </w:rPr>
          </w:pPr>
          <w:hyperlink w:anchor="_Toc200629916" w:history="1">
            <w:r w:rsidRPr="003467AF">
              <w:rPr>
                <w:rStyle w:val="Hyperlink"/>
                <w:rFonts w:ascii="Times New Roman" w:eastAsia="MS Gothic" w:hAnsi="Times New Roman" w:cs="Times New Roman"/>
                <w:bCs/>
                <w:noProof/>
              </w:rPr>
              <w:t>2.</w:t>
            </w:r>
            <w:r>
              <w:rPr>
                <w:rFonts w:eastAsiaTheme="minorEastAsia"/>
                <w:noProof/>
                <w:lang w:eastAsia="en-BZ"/>
              </w:rPr>
              <w:tab/>
            </w:r>
            <w:r w:rsidRPr="003467AF">
              <w:rPr>
                <w:rStyle w:val="Hyperlink"/>
                <w:rFonts w:ascii="Times New Roman" w:eastAsia="MS Gothic" w:hAnsi="Times New Roman" w:cs="Times New Roman"/>
                <w:b/>
                <w:bCs/>
                <w:noProof/>
              </w:rPr>
              <w:t>Special Purpose Grant Financial Statements (SPGFS).</w:t>
            </w:r>
            <w:r>
              <w:rPr>
                <w:noProof/>
                <w:webHidden/>
              </w:rPr>
              <w:tab/>
            </w:r>
            <w:r>
              <w:rPr>
                <w:noProof/>
                <w:webHidden/>
              </w:rPr>
              <w:fldChar w:fldCharType="begin"/>
            </w:r>
            <w:r>
              <w:rPr>
                <w:noProof/>
                <w:webHidden/>
              </w:rPr>
              <w:instrText xml:space="preserve"> PAGEREF _Toc200629916 \h </w:instrText>
            </w:r>
            <w:r>
              <w:rPr>
                <w:noProof/>
                <w:webHidden/>
              </w:rPr>
            </w:r>
            <w:r>
              <w:rPr>
                <w:noProof/>
                <w:webHidden/>
              </w:rPr>
              <w:fldChar w:fldCharType="separate"/>
            </w:r>
            <w:r>
              <w:rPr>
                <w:noProof/>
                <w:webHidden/>
              </w:rPr>
              <w:t>12</w:t>
            </w:r>
            <w:r>
              <w:rPr>
                <w:noProof/>
                <w:webHidden/>
              </w:rPr>
              <w:fldChar w:fldCharType="end"/>
            </w:r>
          </w:hyperlink>
        </w:p>
        <w:p w14:paraId="40E7D68B" w14:textId="1B66B0A8" w:rsidR="00A55EAA" w:rsidRDefault="00A55EAA">
          <w:pPr>
            <w:pStyle w:val="TOC1"/>
            <w:tabs>
              <w:tab w:val="left" w:pos="480"/>
              <w:tab w:val="right" w:leader="dot" w:pos="9350"/>
            </w:tabs>
            <w:rPr>
              <w:rFonts w:eastAsiaTheme="minorEastAsia"/>
              <w:noProof/>
              <w:lang w:eastAsia="en-BZ"/>
            </w:rPr>
          </w:pPr>
          <w:hyperlink w:anchor="_Toc200629917" w:history="1">
            <w:r w:rsidRPr="003467AF">
              <w:rPr>
                <w:rStyle w:val="Hyperlink"/>
                <w:rFonts w:ascii="Times New Roman" w:eastAsia="MS Gothic" w:hAnsi="Times New Roman" w:cs="Times New Roman"/>
                <w:bCs/>
                <w:noProof/>
              </w:rPr>
              <w:t>3.</w:t>
            </w:r>
            <w:r>
              <w:rPr>
                <w:rFonts w:eastAsiaTheme="minorEastAsia"/>
                <w:noProof/>
                <w:lang w:eastAsia="en-BZ"/>
              </w:rPr>
              <w:tab/>
            </w:r>
            <w:r w:rsidRPr="003467AF">
              <w:rPr>
                <w:rStyle w:val="Hyperlink"/>
                <w:rFonts w:ascii="Times New Roman" w:eastAsia="MS Gothic" w:hAnsi="Times New Roman" w:cs="Times New Roman"/>
                <w:b/>
                <w:bCs/>
                <w:noProof/>
              </w:rPr>
              <w:t>Available documents and facilities</w:t>
            </w:r>
            <w:r>
              <w:rPr>
                <w:noProof/>
                <w:webHidden/>
              </w:rPr>
              <w:tab/>
            </w:r>
            <w:r>
              <w:rPr>
                <w:noProof/>
                <w:webHidden/>
              </w:rPr>
              <w:fldChar w:fldCharType="begin"/>
            </w:r>
            <w:r>
              <w:rPr>
                <w:noProof/>
                <w:webHidden/>
              </w:rPr>
              <w:instrText xml:space="preserve"> PAGEREF _Toc200629917 \h </w:instrText>
            </w:r>
            <w:r>
              <w:rPr>
                <w:noProof/>
                <w:webHidden/>
              </w:rPr>
            </w:r>
            <w:r>
              <w:rPr>
                <w:noProof/>
                <w:webHidden/>
              </w:rPr>
              <w:fldChar w:fldCharType="separate"/>
            </w:r>
            <w:r>
              <w:rPr>
                <w:noProof/>
                <w:webHidden/>
              </w:rPr>
              <w:t>13</w:t>
            </w:r>
            <w:r>
              <w:rPr>
                <w:noProof/>
                <w:webHidden/>
              </w:rPr>
              <w:fldChar w:fldCharType="end"/>
            </w:r>
          </w:hyperlink>
        </w:p>
        <w:p w14:paraId="191E721B" w14:textId="3A11E424" w:rsidR="00A55EAA" w:rsidRDefault="00A55EAA">
          <w:pPr>
            <w:pStyle w:val="TOC1"/>
            <w:tabs>
              <w:tab w:val="left" w:pos="480"/>
              <w:tab w:val="right" w:leader="dot" w:pos="9350"/>
            </w:tabs>
            <w:rPr>
              <w:rFonts w:eastAsiaTheme="minorEastAsia"/>
              <w:noProof/>
              <w:lang w:eastAsia="en-BZ"/>
            </w:rPr>
          </w:pPr>
          <w:hyperlink w:anchor="_Toc200629918" w:history="1">
            <w:r w:rsidRPr="003467AF">
              <w:rPr>
                <w:rStyle w:val="Hyperlink"/>
                <w:rFonts w:ascii="Times New Roman" w:eastAsia="MS Gothic" w:hAnsi="Times New Roman" w:cs="Times New Roman"/>
                <w:bCs/>
                <w:noProof/>
              </w:rPr>
              <w:t>4.</w:t>
            </w:r>
            <w:r>
              <w:rPr>
                <w:rFonts w:eastAsiaTheme="minorEastAsia"/>
                <w:noProof/>
                <w:lang w:eastAsia="en-BZ"/>
              </w:rPr>
              <w:tab/>
            </w:r>
            <w:r w:rsidRPr="003467AF">
              <w:rPr>
                <w:rStyle w:val="Hyperlink"/>
                <w:rFonts w:ascii="Times New Roman" w:eastAsia="MS Gothic" w:hAnsi="Times New Roman" w:cs="Times New Roman"/>
                <w:b/>
                <w:bCs/>
                <w:noProof/>
              </w:rPr>
              <w:t>Audit Scope of Work</w:t>
            </w:r>
            <w:r>
              <w:rPr>
                <w:noProof/>
                <w:webHidden/>
              </w:rPr>
              <w:tab/>
            </w:r>
            <w:r>
              <w:rPr>
                <w:noProof/>
                <w:webHidden/>
              </w:rPr>
              <w:fldChar w:fldCharType="begin"/>
            </w:r>
            <w:r>
              <w:rPr>
                <w:noProof/>
                <w:webHidden/>
              </w:rPr>
              <w:instrText xml:space="preserve"> PAGEREF _Toc200629918 \h </w:instrText>
            </w:r>
            <w:r>
              <w:rPr>
                <w:noProof/>
                <w:webHidden/>
              </w:rPr>
            </w:r>
            <w:r>
              <w:rPr>
                <w:noProof/>
                <w:webHidden/>
              </w:rPr>
              <w:fldChar w:fldCharType="separate"/>
            </w:r>
            <w:r>
              <w:rPr>
                <w:noProof/>
                <w:webHidden/>
              </w:rPr>
              <w:t>13</w:t>
            </w:r>
            <w:r>
              <w:rPr>
                <w:noProof/>
                <w:webHidden/>
              </w:rPr>
              <w:fldChar w:fldCharType="end"/>
            </w:r>
          </w:hyperlink>
        </w:p>
        <w:p w14:paraId="400C46F5" w14:textId="0F6A52CA" w:rsidR="00A55EAA" w:rsidRDefault="00A55EAA">
          <w:pPr>
            <w:pStyle w:val="TOC1"/>
            <w:tabs>
              <w:tab w:val="left" w:pos="480"/>
              <w:tab w:val="right" w:leader="dot" w:pos="9350"/>
            </w:tabs>
            <w:rPr>
              <w:rFonts w:eastAsiaTheme="minorEastAsia"/>
              <w:noProof/>
              <w:lang w:eastAsia="en-BZ"/>
            </w:rPr>
          </w:pPr>
          <w:hyperlink w:anchor="_Toc200629919" w:history="1">
            <w:r w:rsidRPr="003467AF">
              <w:rPr>
                <w:rStyle w:val="Hyperlink"/>
                <w:rFonts w:ascii="Times New Roman" w:eastAsia="MS Gothic" w:hAnsi="Times New Roman" w:cs="Times New Roman"/>
                <w:bCs/>
                <w:noProof/>
              </w:rPr>
              <w:t>5.</w:t>
            </w:r>
            <w:r>
              <w:rPr>
                <w:rFonts w:eastAsiaTheme="minorEastAsia"/>
                <w:noProof/>
                <w:lang w:eastAsia="en-BZ"/>
              </w:rPr>
              <w:tab/>
            </w:r>
            <w:r w:rsidRPr="003467AF">
              <w:rPr>
                <w:rStyle w:val="Hyperlink"/>
                <w:rFonts w:ascii="Times New Roman" w:eastAsia="MS Gothic" w:hAnsi="Times New Roman" w:cs="Times New Roman"/>
                <w:b/>
                <w:bCs/>
                <w:noProof/>
              </w:rPr>
              <w:t>Audit Procedures</w:t>
            </w:r>
            <w:r>
              <w:rPr>
                <w:noProof/>
                <w:webHidden/>
              </w:rPr>
              <w:tab/>
            </w:r>
            <w:r>
              <w:rPr>
                <w:noProof/>
                <w:webHidden/>
              </w:rPr>
              <w:fldChar w:fldCharType="begin"/>
            </w:r>
            <w:r>
              <w:rPr>
                <w:noProof/>
                <w:webHidden/>
              </w:rPr>
              <w:instrText xml:space="preserve"> PAGEREF _Toc200629919 \h </w:instrText>
            </w:r>
            <w:r>
              <w:rPr>
                <w:noProof/>
                <w:webHidden/>
              </w:rPr>
            </w:r>
            <w:r>
              <w:rPr>
                <w:noProof/>
                <w:webHidden/>
              </w:rPr>
              <w:fldChar w:fldCharType="separate"/>
            </w:r>
            <w:r>
              <w:rPr>
                <w:noProof/>
                <w:webHidden/>
              </w:rPr>
              <w:t>16</w:t>
            </w:r>
            <w:r>
              <w:rPr>
                <w:noProof/>
                <w:webHidden/>
              </w:rPr>
              <w:fldChar w:fldCharType="end"/>
            </w:r>
          </w:hyperlink>
        </w:p>
        <w:p w14:paraId="320AF3FB" w14:textId="2050D299" w:rsidR="00A55EAA" w:rsidRDefault="00A55EAA">
          <w:pPr>
            <w:pStyle w:val="TOC1"/>
            <w:tabs>
              <w:tab w:val="right" w:leader="dot" w:pos="9350"/>
            </w:tabs>
            <w:rPr>
              <w:rFonts w:eastAsiaTheme="minorEastAsia"/>
              <w:noProof/>
              <w:lang w:eastAsia="en-BZ"/>
            </w:rPr>
          </w:pPr>
          <w:hyperlink w:anchor="_Toc200629920" w:history="1">
            <w:r w:rsidRPr="003467AF">
              <w:rPr>
                <w:rStyle w:val="Hyperlink"/>
                <w:rFonts w:ascii="Times New Roman" w:eastAsia="MS Gothic" w:hAnsi="Times New Roman" w:cs="Times New Roman"/>
                <w:b/>
                <w:bCs/>
                <w:noProof/>
              </w:rPr>
              <w:t>Planning</w:t>
            </w:r>
            <w:r>
              <w:rPr>
                <w:noProof/>
                <w:webHidden/>
              </w:rPr>
              <w:tab/>
            </w:r>
            <w:r>
              <w:rPr>
                <w:noProof/>
                <w:webHidden/>
              </w:rPr>
              <w:fldChar w:fldCharType="begin"/>
            </w:r>
            <w:r>
              <w:rPr>
                <w:noProof/>
                <w:webHidden/>
              </w:rPr>
              <w:instrText xml:space="preserve"> PAGEREF _Toc200629920 \h </w:instrText>
            </w:r>
            <w:r>
              <w:rPr>
                <w:noProof/>
                <w:webHidden/>
              </w:rPr>
            </w:r>
            <w:r>
              <w:rPr>
                <w:noProof/>
                <w:webHidden/>
              </w:rPr>
              <w:fldChar w:fldCharType="separate"/>
            </w:r>
            <w:r>
              <w:rPr>
                <w:noProof/>
                <w:webHidden/>
              </w:rPr>
              <w:t>16</w:t>
            </w:r>
            <w:r>
              <w:rPr>
                <w:noProof/>
                <w:webHidden/>
              </w:rPr>
              <w:fldChar w:fldCharType="end"/>
            </w:r>
          </w:hyperlink>
        </w:p>
        <w:p w14:paraId="693EA8E4" w14:textId="7C00521D" w:rsidR="00A55EAA" w:rsidRDefault="00A55EAA">
          <w:pPr>
            <w:pStyle w:val="TOC1"/>
            <w:tabs>
              <w:tab w:val="right" w:leader="dot" w:pos="9350"/>
            </w:tabs>
            <w:rPr>
              <w:rFonts w:eastAsiaTheme="minorEastAsia"/>
              <w:noProof/>
              <w:lang w:eastAsia="en-BZ"/>
            </w:rPr>
          </w:pPr>
          <w:hyperlink w:anchor="_Toc200629921" w:history="1">
            <w:r w:rsidRPr="003467AF">
              <w:rPr>
                <w:rStyle w:val="Hyperlink"/>
                <w:rFonts w:ascii="Times New Roman" w:eastAsia="MS Gothic" w:hAnsi="Times New Roman" w:cs="Times New Roman"/>
                <w:b/>
                <w:bCs/>
                <w:noProof/>
              </w:rPr>
              <w:t>Kick off Meeting with the Principal Recipient</w:t>
            </w:r>
            <w:r>
              <w:rPr>
                <w:noProof/>
                <w:webHidden/>
              </w:rPr>
              <w:tab/>
            </w:r>
            <w:r>
              <w:rPr>
                <w:noProof/>
                <w:webHidden/>
              </w:rPr>
              <w:fldChar w:fldCharType="begin"/>
            </w:r>
            <w:r>
              <w:rPr>
                <w:noProof/>
                <w:webHidden/>
              </w:rPr>
              <w:instrText xml:space="preserve"> PAGEREF _Toc200629921 \h </w:instrText>
            </w:r>
            <w:r>
              <w:rPr>
                <w:noProof/>
                <w:webHidden/>
              </w:rPr>
            </w:r>
            <w:r>
              <w:rPr>
                <w:noProof/>
                <w:webHidden/>
              </w:rPr>
              <w:fldChar w:fldCharType="separate"/>
            </w:r>
            <w:r>
              <w:rPr>
                <w:noProof/>
                <w:webHidden/>
              </w:rPr>
              <w:t>16</w:t>
            </w:r>
            <w:r>
              <w:rPr>
                <w:noProof/>
                <w:webHidden/>
              </w:rPr>
              <w:fldChar w:fldCharType="end"/>
            </w:r>
          </w:hyperlink>
        </w:p>
        <w:p w14:paraId="23E22253" w14:textId="4AB23A02" w:rsidR="00A55EAA" w:rsidRDefault="00A55EAA">
          <w:pPr>
            <w:pStyle w:val="TOC3"/>
            <w:tabs>
              <w:tab w:val="right" w:leader="dot" w:pos="9350"/>
            </w:tabs>
            <w:rPr>
              <w:rFonts w:eastAsiaTheme="minorEastAsia"/>
              <w:noProof/>
              <w:lang w:eastAsia="en-BZ"/>
            </w:rPr>
          </w:pPr>
          <w:hyperlink w:anchor="_Toc200629922" w:history="1">
            <w:r w:rsidRPr="003467AF">
              <w:rPr>
                <w:rStyle w:val="Hyperlink"/>
                <w:rFonts w:ascii="Times New Roman" w:eastAsia="MS Gothic" w:hAnsi="Times New Roman" w:cs="Times New Roman"/>
                <w:b/>
                <w:bCs/>
                <w:noProof/>
              </w:rPr>
              <w:t>Planning Activities, Audit Plan and Audit Work Programs</w:t>
            </w:r>
            <w:r>
              <w:rPr>
                <w:noProof/>
                <w:webHidden/>
              </w:rPr>
              <w:tab/>
            </w:r>
            <w:r>
              <w:rPr>
                <w:noProof/>
                <w:webHidden/>
              </w:rPr>
              <w:fldChar w:fldCharType="begin"/>
            </w:r>
            <w:r>
              <w:rPr>
                <w:noProof/>
                <w:webHidden/>
              </w:rPr>
              <w:instrText xml:space="preserve"> PAGEREF _Toc200629922 \h </w:instrText>
            </w:r>
            <w:r>
              <w:rPr>
                <w:noProof/>
                <w:webHidden/>
              </w:rPr>
            </w:r>
            <w:r>
              <w:rPr>
                <w:noProof/>
                <w:webHidden/>
              </w:rPr>
              <w:fldChar w:fldCharType="separate"/>
            </w:r>
            <w:r>
              <w:rPr>
                <w:noProof/>
                <w:webHidden/>
              </w:rPr>
              <w:t>16</w:t>
            </w:r>
            <w:r>
              <w:rPr>
                <w:noProof/>
                <w:webHidden/>
              </w:rPr>
              <w:fldChar w:fldCharType="end"/>
            </w:r>
          </w:hyperlink>
        </w:p>
        <w:p w14:paraId="354B886B" w14:textId="6648A213" w:rsidR="00A55EAA" w:rsidRDefault="00A55EAA">
          <w:pPr>
            <w:pStyle w:val="TOC1"/>
            <w:tabs>
              <w:tab w:val="right" w:leader="dot" w:pos="9350"/>
            </w:tabs>
            <w:rPr>
              <w:rFonts w:eastAsiaTheme="minorEastAsia"/>
              <w:noProof/>
              <w:lang w:eastAsia="en-BZ"/>
            </w:rPr>
          </w:pPr>
          <w:hyperlink w:anchor="_Toc200629923" w:history="1">
            <w:r w:rsidRPr="003467AF">
              <w:rPr>
                <w:rStyle w:val="Hyperlink"/>
                <w:rFonts w:ascii="Times New Roman" w:eastAsia="MS Gothic" w:hAnsi="Times New Roman" w:cs="Times New Roman"/>
                <w:b/>
                <w:bCs/>
                <w:noProof/>
              </w:rPr>
              <w:t>Materiality</w:t>
            </w:r>
            <w:r>
              <w:rPr>
                <w:noProof/>
                <w:webHidden/>
              </w:rPr>
              <w:tab/>
            </w:r>
            <w:r>
              <w:rPr>
                <w:noProof/>
                <w:webHidden/>
              </w:rPr>
              <w:fldChar w:fldCharType="begin"/>
            </w:r>
            <w:r>
              <w:rPr>
                <w:noProof/>
                <w:webHidden/>
              </w:rPr>
              <w:instrText xml:space="preserve"> PAGEREF _Toc200629923 \h </w:instrText>
            </w:r>
            <w:r>
              <w:rPr>
                <w:noProof/>
                <w:webHidden/>
              </w:rPr>
            </w:r>
            <w:r>
              <w:rPr>
                <w:noProof/>
                <w:webHidden/>
              </w:rPr>
              <w:fldChar w:fldCharType="separate"/>
            </w:r>
            <w:r>
              <w:rPr>
                <w:noProof/>
                <w:webHidden/>
              </w:rPr>
              <w:t>16</w:t>
            </w:r>
            <w:r>
              <w:rPr>
                <w:noProof/>
                <w:webHidden/>
              </w:rPr>
              <w:fldChar w:fldCharType="end"/>
            </w:r>
          </w:hyperlink>
        </w:p>
        <w:p w14:paraId="2DBD488A" w14:textId="13E9A42B" w:rsidR="00A55EAA" w:rsidRDefault="00A55EAA">
          <w:pPr>
            <w:pStyle w:val="TOC1"/>
            <w:tabs>
              <w:tab w:val="right" w:leader="dot" w:pos="9350"/>
            </w:tabs>
            <w:rPr>
              <w:rFonts w:eastAsiaTheme="minorEastAsia"/>
              <w:noProof/>
              <w:lang w:eastAsia="en-BZ"/>
            </w:rPr>
          </w:pPr>
          <w:hyperlink w:anchor="_Toc200629924" w:history="1">
            <w:r w:rsidRPr="003467AF">
              <w:rPr>
                <w:rStyle w:val="Hyperlink"/>
                <w:rFonts w:ascii="Times New Roman" w:eastAsia="MS Gothic" w:hAnsi="Times New Roman" w:cs="Times New Roman"/>
                <w:b/>
                <w:bCs/>
                <w:noProof/>
              </w:rPr>
              <w:t>Fieldwork</w:t>
            </w:r>
            <w:r>
              <w:rPr>
                <w:noProof/>
                <w:webHidden/>
              </w:rPr>
              <w:tab/>
            </w:r>
            <w:r>
              <w:rPr>
                <w:noProof/>
                <w:webHidden/>
              </w:rPr>
              <w:fldChar w:fldCharType="begin"/>
            </w:r>
            <w:r>
              <w:rPr>
                <w:noProof/>
                <w:webHidden/>
              </w:rPr>
              <w:instrText xml:space="preserve"> PAGEREF _Toc200629924 \h </w:instrText>
            </w:r>
            <w:r>
              <w:rPr>
                <w:noProof/>
                <w:webHidden/>
              </w:rPr>
            </w:r>
            <w:r>
              <w:rPr>
                <w:noProof/>
                <w:webHidden/>
              </w:rPr>
              <w:fldChar w:fldCharType="separate"/>
            </w:r>
            <w:r>
              <w:rPr>
                <w:noProof/>
                <w:webHidden/>
              </w:rPr>
              <w:t>17</w:t>
            </w:r>
            <w:r>
              <w:rPr>
                <w:noProof/>
                <w:webHidden/>
              </w:rPr>
              <w:fldChar w:fldCharType="end"/>
            </w:r>
          </w:hyperlink>
        </w:p>
        <w:p w14:paraId="51949D8A" w14:textId="46CC1173" w:rsidR="00A55EAA" w:rsidRDefault="00A55EAA">
          <w:pPr>
            <w:pStyle w:val="TOC3"/>
            <w:tabs>
              <w:tab w:val="right" w:leader="dot" w:pos="9350"/>
            </w:tabs>
            <w:rPr>
              <w:rFonts w:eastAsiaTheme="minorEastAsia"/>
              <w:noProof/>
              <w:lang w:eastAsia="en-BZ"/>
            </w:rPr>
          </w:pPr>
          <w:hyperlink w:anchor="_Toc200629925" w:history="1">
            <w:r w:rsidRPr="003467AF">
              <w:rPr>
                <w:rStyle w:val="Hyperlink"/>
                <w:rFonts w:ascii="Times New Roman" w:eastAsia="MS Gothic" w:hAnsi="Times New Roman" w:cs="Times New Roman"/>
                <w:b/>
                <w:bCs/>
                <w:noProof/>
              </w:rPr>
              <w:t>Obtaining evidence regarding the design of controls and performing tests of controls</w:t>
            </w:r>
            <w:r>
              <w:rPr>
                <w:noProof/>
                <w:webHidden/>
              </w:rPr>
              <w:tab/>
            </w:r>
            <w:r>
              <w:rPr>
                <w:noProof/>
                <w:webHidden/>
              </w:rPr>
              <w:fldChar w:fldCharType="begin"/>
            </w:r>
            <w:r>
              <w:rPr>
                <w:noProof/>
                <w:webHidden/>
              </w:rPr>
              <w:instrText xml:space="preserve"> PAGEREF _Toc200629925 \h </w:instrText>
            </w:r>
            <w:r>
              <w:rPr>
                <w:noProof/>
                <w:webHidden/>
              </w:rPr>
            </w:r>
            <w:r>
              <w:rPr>
                <w:noProof/>
                <w:webHidden/>
              </w:rPr>
              <w:fldChar w:fldCharType="separate"/>
            </w:r>
            <w:r>
              <w:rPr>
                <w:noProof/>
                <w:webHidden/>
              </w:rPr>
              <w:t>17</w:t>
            </w:r>
            <w:r>
              <w:rPr>
                <w:noProof/>
                <w:webHidden/>
              </w:rPr>
              <w:fldChar w:fldCharType="end"/>
            </w:r>
          </w:hyperlink>
        </w:p>
        <w:p w14:paraId="4D6C94F1" w14:textId="5AAB90EC" w:rsidR="00A55EAA" w:rsidRDefault="00A55EAA">
          <w:pPr>
            <w:pStyle w:val="TOC3"/>
            <w:tabs>
              <w:tab w:val="right" w:leader="dot" w:pos="9350"/>
            </w:tabs>
            <w:rPr>
              <w:rFonts w:eastAsiaTheme="minorEastAsia"/>
              <w:noProof/>
              <w:lang w:eastAsia="en-BZ"/>
            </w:rPr>
          </w:pPr>
          <w:hyperlink w:anchor="_Toc200629926" w:history="1">
            <w:r w:rsidRPr="003467AF">
              <w:rPr>
                <w:rStyle w:val="Hyperlink"/>
                <w:rFonts w:ascii="Times New Roman" w:eastAsia="MS Gothic" w:hAnsi="Times New Roman" w:cs="Times New Roman"/>
                <w:b/>
                <w:bCs/>
                <w:noProof/>
              </w:rPr>
              <w:t>Substantive Procedures</w:t>
            </w:r>
            <w:r>
              <w:rPr>
                <w:noProof/>
                <w:webHidden/>
              </w:rPr>
              <w:tab/>
            </w:r>
            <w:r>
              <w:rPr>
                <w:noProof/>
                <w:webHidden/>
              </w:rPr>
              <w:fldChar w:fldCharType="begin"/>
            </w:r>
            <w:r>
              <w:rPr>
                <w:noProof/>
                <w:webHidden/>
              </w:rPr>
              <w:instrText xml:space="preserve"> PAGEREF _Toc200629926 \h </w:instrText>
            </w:r>
            <w:r>
              <w:rPr>
                <w:noProof/>
                <w:webHidden/>
              </w:rPr>
            </w:r>
            <w:r>
              <w:rPr>
                <w:noProof/>
                <w:webHidden/>
              </w:rPr>
              <w:fldChar w:fldCharType="separate"/>
            </w:r>
            <w:r>
              <w:rPr>
                <w:noProof/>
                <w:webHidden/>
              </w:rPr>
              <w:t>17</w:t>
            </w:r>
            <w:r>
              <w:rPr>
                <w:noProof/>
                <w:webHidden/>
              </w:rPr>
              <w:fldChar w:fldCharType="end"/>
            </w:r>
          </w:hyperlink>
        </w:p>
        <w:p w14:paraId="599ACB46" w14:textId="6F19B575" w:rsidR="00A55EAA" w:rsidRDefault="00A55EAA">
          <w:pPr>
            <w:pStyle w:val="TOC3"/>
            <w:tabs>
              <w:tab w:val="right" w:leader="dot" w:pos="9350"/>
            </w:tabs>
            <w:rPr>
              <w:rFonts w:eastAsiaTheme="minorEastAsia"/>
              <w:noProof/>
              <w:lang w:eastAsia="en-BZ"/>
            </w:rPr>
          </w:pPr>
          <w:hyperlink w:anchor="_Toc200629927" w:history="1">
            <w:r w:rsidRPr="003467AF">
              <w:rPr>
                <w:rStyle w:val="Hyperlink"/>
                <w:rFonts w:ascii="Times New Roman" w:eastAsia="MS Gothic" w:hAnsi="Times New Roman" w:cs="Times New Roman"/>
                <w:b/>
                <w:bCs/>
                <w:noProof/>
              </w:rPr>
              <w:t>Sampling and other means of selecting items for testing</w:t>
            </w:r>
            <w:r>
              <w:rPr>
                <w:noProof/>
                <w:webHidden/>
              </w:rPr>
              <w:tab/>
            </w:r>
            <w:r>
              <w:rPr>
                <w:noProof/>
                <w:webHidden/>
              </w:rPr>
              <w:fldChar w:fldCharType="begin"/>
            </w:r>
            <w:r>
              <w:rPr>
                <w:noProof/>
                <w:webHidden/>
              </w:rPr>
              <w:instrText xml:space="preserve"> PAGEREF _Toc200629927 \h </w:instrText>
            </w:r>
            <w:r>
              <w:rPr>
                <w:noProof/>
                <w:webHidden/>
              </w:rPr>
            </w:r>
            <w:r>
              <w:rPr>
                <w:noProof/>
                <w:webHidden/>
              </w:rPr>
              <w:fldChar w:fldCharType="separate"/>
            </w:r>
            <w:r>
              <w:rPr>
                <w:noProof/>
                <w:webHidden/>
              </w:rPr>
              <w:t>17</w:t>
            </w:r>
            <w:r>
              <w:rPr>
                <w:noProof/>
                <w:webHidden/>
              </w:rPr>
              <w:fldChar w:fldCharType="end"/>
            </w:r>
          </w:hyperlink>
        </w:p>
        <w:p w14:paraId="22752196" w14:textId="3D623776" w:rsidR="00A55EAA" w:rsidRDefault="00A55EAA">
          <w:pPr>
            <w:pStyle w:val="TOC3"/>
            <w:tabs>
              <w:tab w:val="right" w:leader="dot" w:pos="9350"/>
            </w:tabs>
            <w:rPr>
              <w:rFonts w:eastAsiaTheme="minorEastAsia"/>
              <w:noProof/>
              <w:lang w:eastAsia="en-BZ"/>
            </w:rPr>
          </w:pPr>
          <w:hyperlink w:anchor="_Toc200629928" w:history="1">
            <w:r w:rsidRPr="003467AF">
              <w:rPr>
                <w:rStyle w:val="Hyperlink"/>
                <w:rFonts w:ascii="Times New Roman" w:eastAsia="MS Gothic" w:hAnsi="Times New Roman" w:cs="Times New Roman"/>
                <w:b/>
                <w:bCs/>
                <w:noProof/>
              </w:rPr>
              <w:t>Analytical procedures</w:t>
            </w:r>
            <w:r>
              <w:rPr>
                <w:noProof/>
                <w:webHidden/>
              </w:rPr>
              <w:tab/>
            </w:r>
            <w:r>
              <w:rPr>
                <w:noProof/>
                <w:webHidden/>
              </w:rPr>
              <w:fldChar w:fldCharType="begin"/>
            </w:r>
            <w:r>
              <w:rPr>
                <w:noProof/>
                <w:webHidden/>
              </w:rPr>
              <w:instrText xml:space="preserve"> PAGEREF _Toc200629928 \h </w:instrText>
            </w:r>
            <w:r>
              <w:rPr>
                <w:noProof/>
                <w:webHidden/>
              </w:rPr>
            </w:r>
            <w:r>
              <w:rPr>
                <w:noProof/>
                <w:webHidden/>
              </w:rPr>
              <w:fldChar w:fldCharType="separate"/>
            </w:r>
            <w:r>
              <w:rPr>
                <w:noProof/>
                <w:webHidden/>
              </w:rPr>
              <w:t>18</w:t>
            </w:r>
            <w:r>
              <w:rPr>
                <w:noProof/>
                <w:webHidden/>
              </w:rPr>
              <w:fldChar w:fldCharType="end"/>
            </w:r>
          </w:hyperlink>
        </w:p>
        <w:p w14:paraId="02963337" w14:textId="3C555AD9" w:rsidR="00A55EAA" w:rsidRDefault="00A55EAA">
          <w:pPr>
            <w:pStyle w:val="TOC3"/>
            <w:tabs>
              <w:tab w:val="right" w:leader="dot" w:pos="9350"/>
            </w:tabs>
            <w:rPr>
              <w:rFonts w:eastAsiaTheme="minorEastAsia"/>
              <w:noProof/>
              <w:lang w:eastAsia="en-BZ"/>
            </w:rPr>
          </w:pPr>
          <w:hyperlink w:anchor="_Toc200629929" w:history="1">
            <w:r w:rsidRPr="003467AF">
              <w:rPr>
                <w:rStyle w:val="Hyperlink"/>
                <w:rFonts w:ascii="Times New Roman" w:eastAsia="MS Gothic" w:hAnsi="Times New Roman" w:cs="Times New Roman"/>
                <w:b/>
                <w:bCs/>
                <w:noProof/>
              </w:rPr>
              <w:t>Using the work of internal auditors</w:t>
            </w:r>
            <w:r>
              <w:rPr>
                <w:noProof/>
                <w:webHidden/>
              </w:rPr>
              <w:tab/>
            </w:r>
            <w:r>
              <w:rPr>
                <w:noProof/>
                <w:webHidden/>
              </w:rPr>
              <w:fldChar w:fldCharType="begin"/>
            </w:r>
            <w:r>
              <w:rPr>
                <w:noProof/>
                <w:webHidden/>
              </w:rPr>
              <w:instrText xml:space="preserve"> PAGEREF _Toc200629929 \h </w:instrText>
            </w:r>
            <w:r>
              <w:rPr>
                <w:noProof/>
                <w:webHidden/>
              </w:rPr>
            </w:r>
            <w:r>
              <w:rPr>
                <w:noProof/>
                <w:webHidden/>
              </w:rPr>
              <w:fldChar w:fldCharType="separate"/>
            </w:r>
            <w:r>
              <w:rPr>
                <w:noProof/>
                <w:webHidden/>
              </w:rPr>
              <w:t>18</w:t>
            </w:r>
            <w:r>
              <w:rPr>
                <w:noProof/>
                <w:webHidden/>
              </w:rPr>
              <w:fldChar w:fldCharType="end"/>
            </w:r>
          </w:hyperlink>
        </w:p>
        <w:p w14:paraId="57376F8A" w14:textId="3D61FB4C" w:rsidR="00A55EAA" w:rsidRDefault="00A55EAA">
          <w:pPr>
            <w:pStyle w:val="TOC3"/>
            <w:tabs>
              <w:tab w:val="right" w:leader="dot" w:pos="9350"/>
            </w:tabs>
            <w:rPr>
              <w:rFonts w:eastAsiaTheme="minorEastAsia"/>
              <w:noProof/>
              <w:lang w:eastAsia="en-BZ"/>
            </w:rPr>
          </w:pPr>
          <w:hyperlink w:anchor="_Toc200629930" w:history="1">
            <w:r w:rsidRPr="003467AF">
              <w:rPr>
                <w:rStyle w:val="Hyperlink"/>
                <w:rFonts w:ascii="Times New Roman" w:eastAsia="MS Gothic" w:hAnsi="Times New Roman" w:cs="Times New Roman"/>
                <w:b/>
                <w:bCs/>
                <w:noProof/>
              </w:rPr>
              <w:t>Using the work of an expert</w:t>
            </w:r>
            <w:r>
              <w:rPr>
                <w:noProof/>
                <w:webHidden/>
              </w:rPr>
              <w:tab/>
            </w:r>
            <w:r>
              <w:rPr>
                <w:noProof/>
                <w:webHidden/>
              </w:rPr>
              <w:fldChar w:fldCharType="begin"/>
            </w:r>
            <w:r>
              <w:rPr>
                <w:noProof/>
                <w:webHidden/>
              </w:rPr>
              <w:instrText xml:space="preserve"> PAGEREF _Toc200629930 \h </w:instrText>
            </w:r>
            <w:r>
              <w:rPr>
                <w:noProof/>
                <w:webHidden/>
              </w:rPr>
            </w:r>
            <w:r>
              <w:rPr>
                <w:noProof/>
                <w:webHidden/>
              </w:rPr>
              <w:fldChar w:fldCharType="separate"/>
            </w:r>
            <w:r>
              <w:rPr>
                <w:noProof/>
                <w:webHidden/>
              </w:rPr>
              <w:t>18</w:t>
            </w:r>
            <w:r>
              <w:rPr>
                <w:noProof/>
                <w:webHidden/>
              </w:rPr>
              <w:fldChar w:fldCharType="end"/>
            </w:r>
          </w:hyperlink>
        </w:p>
        <w:p w14:paraId="04BEE192" w14:textId="589090F3" w:rsidR="00A55EAA" w:rsidRDefault="00A55EAA">
          <w:pPr>
            <w:pStyle w:val="TOC3"/>
            <w:tabs>
              <w:tab w:val="right" w:leader="dot" w:pos="9350"/>
            </w:tabs>
            <w:rPr>
              <w:rFonts w:eastAsiaTheme="minorEastAsia"/>
              <w:noProof/>
              <w:lang w:eastAsia="en-BZ"/>
            </w:rPr>
          </w:pPr>
          <w:hyperlink w:anchor="_Toc200629931" w:history="1">
            <w:r w:rsidRPr="003467AF">
              <w:rPr>
                <w:rStyle w:val="Hyperlink"/>
                <w:rFonts w:ascii="Times New Roman" w:eastAsia="MS Gothic" w:hAnsi="Times New Roman" w:cs="Times New Roman"/>
                <w:b/>
                <w:bCs/>
                <w:noProof/>
              </w:rPr>
              <w:t>Written representations</w:t>
            </w:r>
            <w:r>
              <w:rPr>
                <w:noProof/>
                <w:webHidden/>
              </w:rPr>
              <w:tab/>
            </w:r>
            <w:r>
              <w:rPr>
                <w:noProof/>
                <w:webHidden/>
              </w:rPr>
              <w:fldChar w:fldCharType="begin"/>
            </w:r>
            <w:r>
              <w:rPr>
                <w:noProof/>
                <w:webHidden/>
              </w:rPr>
              <w:instrText xml:space="preserve"> PAGEREF _Toc200629931 \h </w:instrText>
            </w:r>
            <w:r>
              <w:rPr>
                <w:noProof/>
                <w:webHidden/>
              </w:rPr>
            </w:r>
            <w:r>
              <w:rPr>
                <w:noProof/>
                <w:webHidden/>
              </w:rPr>
              <w:fldChar w:fldCharType="separate"/>
            </w:r>
            <w:r>
              <w:rPr>
                <w:noProof/>
                <w:webHidden/>
              </w:rPr>
              <w:t>19</w:t>
            </w:r>
            <w:r>
              <w:rPr>
                <w:noProof/>
                <w:webHidden/>
              </w:rPr>
              <w:fldChar w:fldCharType="end"/>
            </w:r>
          </w:hyperlink>
        </w:p>
        <w:p w14:paraId="29E05FC1" w14:textId="01220617" w:rsidR="00A55EAA" w:rsidRDefault="00A55EAA">
          <w:pPr>
            <w:pStyle w:val="TOC3"/>
            <w:tabs>
              <w:tab w:val="right" w:leader="dot" w:pos="9350"/>
            </w:tabs>
            <w:rPr>
              <w:rFonts w:eastAsiaTheme="minorEastAsia"/>
              <w:noProof/>
              <w:lang w:eastAsia="en-BZ"/>
            </w:rPr>
          </w:pPr>
          <w:hyperlink w:anchor="_Toc200629932" w:history="1">
            <w:r w:rsidRPr="003467AF">
              <w:rPr>
                <w:rStyle w:val="Hyperlink"/>
                <w:rFonts w:ascii="Times New Roman" w:eastAsia="MS Gothic" w:hAnsi="Times New Roman" w:cs="Times New Roman"/>
                <w:b/>
                <w:bCs/>
                <w:noProof/>
              </w:rPr>
              <w:t>Complementary letter</w:t>
            </w:r>
            <w:r>
              <w:rPr>
                <w:noProof/>
                <w:webHidden/>
              </w:rPr>
              <w:tab/>
            </w:r>
            <w:r>
              <w:rPr>
                <w:noProof/>
                <w:webHidden/>
              </w:rPr>
              <w:fldChar w:fldCharType="begin"/>
            </w:r>
            <w:r>
              <w:rPr>
                <w:noProof/>
                <w:webHidden/>
              </w:rPr>
              <w:instrText xml:space="preserve"> PAGEREF _Toc200629932 \h </w:instrText>
            </w:r>
            <w:r>
              <w:rPr>
                <w:noProof/>
                <w:webHidden/>
              </w:rPr>
            </w:r>
            <w:r>
              <w:rPr>
                <w:noProof/>
                <w:webHidden/>
              </w:rPr>
              <w:fldChar w:fldCharType="separate"/>
            </w:r>
            <w:r>
              <w:rPr>
                <w:noProof/>
                <w:webHidden/>
              </w:rPr>
              <w:t>19</w:t>
            </w:r>
            <w:r>
              <w:rPr>
                <w:noProof/>
                <w:webHidden/>
              </w:rPr>
              <w:fldChar w:fldCharType="end"/>
            </w:r>
          </w:hyperlink>
        </w:p>
        <w:p w14:paraId="1FC62E0E" w14:textId="516DA6E5" w:rsidR="00A55EAA" w:rsidRDefault="00A55EAA">
          <w:pPr>
            <w:pStyle w:val="TOC3"/>
            <w:tabs>
              <w:tab w:val="right" w:leader="dot" w:pos="9350"/>
            </w:tabs>
            <w:rPr>
              <w:rFonts w:eastAsiaTheme="minorEastAsia"/>
              <w:noProof/>
              <w:lang w:eastAsia="en-BZ"/>
            </w:rPr>
          </w:pPr>
          <w:hyperlink w:anchor="_Toc200629933" w:history="1">
            <w:r w:rsidRPr="003467AF">
              <w:rPr>
                <w:rStyle w:val="Hyperlink"/>
                <w:rFonts w:ascii="Times New Roman" w:eastAsia="MS Gothic" w:hAnsi="Times New Roman" w:cs="Times New Roman"/>
                <w:b/>
                <w:bCs/>
                <w:noProof/>
              </w:rPr>
              <w:t>Debriefing Memorandum ('Aide Mémoire')</w:t>
            </w:r>
            <w:r>
              <w:rPr>
                <w:noProof/>
                <w:webHidden/>
              </w:rPr>
              <w:tab/>
            </w:r>
            <w:r>
              <w:rPr>
                <w:noProof/>
                <w:webHidden/>
              </w:rPr>
              <w:fldChar w:fldCharType="begin"/>
            </w:r>
            <w:r>
              <w:rPr>
                <w:noProof/>
                <w:webHidden/>
              </w:rPr>
              <w:instrText xml:space="preserve"> PAGEREF _Toc200629933 \h </w:instrText>
            </w:r>
            <w:r>
              <w:rPr>
                <w:noProof/>
                <w:webHidden/>
              </w:rPr>
            </w:r>
            <w:r>
              <w:rPr>
                <w:noProof/>
                <w:webHidden/>
              </w:rPr>
              <w:fldChar w:fldCharType="separate"/>
            </w:r>
            <w:r>
              <w:rPr>
                <w:noProof/>
                <w:webHidden/>
              </w:rPr>
              <w:t>19</w:t>
            </w:r>
            <w:r>
              <w:rPr>
                <w:noProof/>
                <w:webHidden/>
              </w:rPr>
              <w:fldChar w:fldCharType="end"/>
            </w:r>
          </w:hyperlink>
        </w:p>
        <w:p w14:paraId="10E198BE" w14:textId="3BF69E7C" w:rsidR="00A55EAA" w:rsidRDefault="00A55EAA">
          <w:pPr>
            <w:pStyle w:val="TOC3"/>
            <w:tabs>
              <w:tab w:val="right" w:leader="dot" w:pos="9350"/>
            </w:tabs>
            <w:rPr>
              <w:rFonts w:eastAsiaTheme="minorEastAsia"/>
              <w:noProof/>
              <w:lang w:eastAsia="en-BZ"/>
            </w:rPr>
          </w:pPr>
          <w:hyperlink w:anchor="_Toc200629934" w:history="1">
            <w:r w:rsidRPr="003467AF">
              <w:rPr>
                <w:rStyle w:val="Hyperlink"/>
                <w:rFonts w:ascii="Times New Roman" w:eastAsia="MS Gothic" w:hAnsi="Times New Roman" w:cs="Times New Roman"/>
                <w:b/>
                <w:bCs/>
                <w:noProof/>
              </w:rPr>
              <w:t>Audit Exit Meeting in country</w:t>
            </w:r>
            <w:r>
              <w:rPr>
                <w:noProof/>
                <w:webHidden/>
              </w:rPr>
              <w:tab/>
            </w:r>
            <w:r>
              <w:rPr>
                <w:noProof/>
                <w:webHidden/>
              </w:rPr>
              <w:fldChar w:fldCharType="begin"/>
            </w:r>
            <w:r>
              <w:rPr>
                <w:noProof/>
                <w:webHidden/>
              </w:rPr>
              <w:instrText xml:space="preserve"> PAGEREF _Toc200629934 \h </w:instrText>
            </w:r>
            <w:r>
              <w:rPr>
                <w:noProof/>
                <w:webHidden/>
              </w:rPr>
            </w:r>
            <w:r>
              <w:rPr>
                <w:noProof/>
                <w:webHidden/>
              </w:rPr>
              <w:fldChar w:fldCharType="separate"/>
            </w:r>
            <w:r>
              <w:rPr>
                <w:noProof/>
                <w:webHidden/>
              </w:rPr>
              <w:t>19</w:t>
            </w:r>
            <w:r>
              <w:rPr>
                <w:noProof/>
                <w:webHidden/>
              </w:rPr>
              <w:fldChar w:fldCharType="end"/>
            </w:r>
          </w:hyperlink>
        </w:p>
        <w:p w14:paraId="39AD79B4" w14:textId="2AB14911" w:rsidR="00A55EAA" w:rsidRDefault="00A55EAA">
          <w:pPr>
            <w:pStyle w:val="TOC1"/>
            <w:tabs>
              <w:tab w:val="right" w:leader="dot" w:pos="9350"/>
            </w:tabs>
            <w:rPr>
              <w:rFonts w:eastAsiaTheme="minorEastAsia"/>
              <w:noProof/>
              <w:lang w:eastAsia="en-BZ"/>
            </w:rPr>
          </w:pPr>
          <w:hyperlink w:anchor="_Toc200629935" w:history="1">
            <w:r w:rsidRPr="003467AF">
              <w:rPr>
                <w:rStyle w:val="Hyperlink"/>
                <w:rFonts w:ascii="Times New Roman" w:eastAsia="MS Gothic" w:hAnsi="Times New Roman" w:cs="Times New Roman"/>
                <w:b/>
                <w:bCs/>
                <w:noProof/>
              </w:rPr>
              <w:t>Management Letter.</w:t>
            </w:r>
            <w:r>
              <w:rPr>
                <w:noProof/>
                <w:webHidden/>
              </w:rPr>
              <w:tab/>
            </w:r>
            <w:r>
              <w:rPr>
                <w:noProof/>
                <w:webHidden/>
              </w:rPr>
              <w:fldChar w:fldCharType="begin"/>
            </w:r>
            <w:r>
              <w:rPr>
                <w:noProof/>
                <w:webHidden/>
              </w:rPr>
              <w:instrText xml:space="preserve"> PAGEREF _Toc200629935 \h </w:instrText>
            </w:r>
            <w:r>
              <w:rPr>
                <w:noProof/>
                <w:webHidden/>
              </w:rPr>
            </w:r>
            <w:r>
              <w:rPr>
                <w:noProof/>
                <w:webHidden/>
              </w:rPr>
              <w:fldChar w:fldCharType="separate"/>
            </w:r>
            <w:r>
              <w:rPr>
                <w:noProof/>
                <w:webHidden/>
              </w:rPr>
              <w:t>19</w:t>
            </w:r>
            <w:r>
              <w:rPr>
                <w:noProof/>
                <w:webHidden/>
              </w:rPr>
              <w:fldChar w:fldCharType="end"/>
            </w:r>
          </w:hyperlink>
        </w:p>
        <w:p w14:paraId="4F22CF92" w14:textId="16CCD68B" w:rsidR="00A55EAA" w:rsidRDefault="00A55EAA">
          <w:pPr>
            <w:pStyle w:val="TOC3"/>
            <w:tabs>
              <w:tab w:val="right" w:leader="dot" w:pos="9350"/>
            </w:tabs>
            <w:rPr>
              <w:rFonts w:eastAsiaTheme="minorEastAsia"/>
              <w:noProof/>
              <w:lang w:eastAsia="en-BZ"/>
            </w:rPr>
          </w:pPr>
          <w:hyperlink w:anchor="_Toc200629936" w:history="1">
            <w:r w:rsidRPr="003467AF">
              <w:rPr>
                <w:rStyle w:val="Hyperlink"/>
                <w:rFonts w:ascii="Times New Roman" w:eastAsia="MS Gothic" w:hAnsi="Times New Roman" w:cs="Times New Roman"/>
                <w:b/>
                <w:bCs/>
                <w:noProof/>
              </w:rPr>
              <w:t>Internal Control Framework</w:t>
            </w:r>
            <w:r>
              <w:rPr>
                <w:noProof/>
                <w:webHidden/>
              </w:rPr>
              <w:tab/>
            </w:r>
            <w:r>
              <w:rPr>
                <w:noProof/>
                <w:webHidden/>
              </w:rPr>
              <w:fldChar w:fldCharType="begin"/>
            </w:r>
            <w:r>
              <w:rPr>
                <w:noProof/>
                <w:webHidden/>
              </w:rPr>
              <w:instrText xml:space="preserve"> PAGEREF _Toc200629936 \h </w:instrText>
            </w:r>
            <w:r>
              <w:rPr>
                <w:noProof/>
                <w:webHidden/>
              </w:rPr>
            </w:r>
            <w:r>
              <w:rPr>
                <w:noProof/>
                <w:webHidden/>
              </w:rPr>
              <w:fldChar w:fldCharType="separate"/>
            </w:r>
            <w:r>
              <w:rPr>
                <w:noProof/>
                <w:webHidden/>
              </w:rPr>
              <w:t>20</w:t>
            </w:r>
            <w:r>
              <w:rPr>
                <w:noProof/>
                <w:webHidden/>
              </w:rPr>
              <w:fldChar w:fldCharType="end"/>
            </w:r>
          </w:hyperlink>
        </w:p>
        <w:p w14:paraId="0582046F" w14:textId="3CFC9EF4" w:rsidR="00A55EAA" w:rsidRDefault="00A55EAA">
          <w:pPr>
            <w:pStyle w:val="TOC3"/>
            <w:tabs>
              <w:tab w:val="right" w:leader="dot" w:pos="9350"/>
            </w:tabs>
            <w:rPr>
              <w:rFonts w:eastAsiaTheme="minorEastAsia"/>
              <w:noProof/>
              <w:lang w:eastAsia="en-BZ"/>
            </w:rPr>
          </w:pPr>
          <w:hyperlink w:anchor="_Toc200629937" w:history="1">
            <w:r w:rsidRPr="003467AF">
              <w:rPr>
                <w:rStyle w:val="Hyperlink"/>
                <w:rFonts w:ascii="Times New Roman" w:eastAsia="MS Gothic" w:hAnsi="Times New Roman" w:cs="Times New Roman"/>
                <w:b/>
                <w:bCs/>
                <w:noProof/>
              </w:rPr>
              <w:t>Risk Management</w:t>
            </w:r>
            <w:r>
              <w:rPr>
                <w:noProof/>
                <w:webHidden/>
              </w:rPr>
              <w:tab/>
            </w:r>
            <w:r>
              <w:rPr>
                <w:noProof/>
                <w:webHidden/>
              </w:rPr>
              <w:fldChar w:fldCharType="begin"/>
            </w:r>
            <w:r>
              <w:rPr>
                <w:noProof/>
                <w:webHidden/>
              </w:rPr>
              <w:instrText xml:space="preserve"> PAGEREF _Toc200629937 \h </w:instrText>
            </w:r>
            <w:r>
              <w:rPr>
                <w:noProof/>
                <w:webHidden/>
              </w:rPr>
            </w:r>
            <w:r>
              <w:rPr>
                <w:noProof/>
                <w:webHidden/>
              </w:rPr>
              <w:fldChar w:fldCharType="separate"/>
            </w:r>
            <w:r>
              <w:rPr>
                <w:noProof/>
                <w:webHidden/>
              </w:rPr>
              <w:t>21</w:t>
            </w:r>
            <w:r>
              <w:rPr>
                <w:noProof/>
                <w:webHidden/>
              </w:rPr>
              <w:fldChar w:fldCharType="end"/>
            </w:r>
          </w:hyperlink>
        </w:p>
        <w:p w14:paraId="67F0DB7B" w14:textId="18200119" w:rsidR="00A55EAA" w:rsidRDefault="00A55EAA">
          <w:pPr>
            <w:pStyle w:val="TOC3"/>
            <w:tabs>
              <w:tab w:val="right" w:leader="dot" w:pos="9350"/>
            </w:tabs>
            <w:rPr>
              <w:rFonts w:eastAsiaTheme="minorEastAsia"/>
              <w:noProof/>
              <w:lang w:eastAsia="en-BZ"/>
            </w:rPr>
          </w:pPr>
          <w:hyperlink w:anchor="_Toc200629938" w:history="1">
            <w:r w:rsidRPr="003467AF">
              <w:rPr>
                <w:rStyle w:val="Hyperlink"/>
                <w:rFonts w:ascii="Times New Roman" w:eastAsia="MS Gothic" w:hAnsi="Times New Roman" w:cs="Times New Roman"/>
                <w:b/>
                <w:bCs/>
                <w:noProof/>
              </w:rPr>
              <w:t>Other important disclosures</w:t>
            </w:r>
            <w:r>
              <w:rPr>
                <w:noProof/>
                <w:webHidden/>
              </w:rPr>
              <w:tab/>
            </w:r>
            <w:r>
              <w:rPr>
                <w:noProof/>
                <w:webHidden/>
              </w:rPr>
              <w:fldChar w:fldCharType="begin"/>
            </w:r>
            <w:r>
              <w:rPr>
                <w:noProof/>
                <w:webHidden/>
              </w:rPr>
              <w:instrText xml:space="preserve"> PAGEREF _Toc200629938 \h </w:instrText>
            </w:r>
            <w:r>
              <w:rPr>
                <w:noProof/>
                <w:webHidden/>
              </w:rPr>
            </w:r>
            <w:r>
              <w:rPr>
                <w:noProof/>
                <w:webHidden/>
              </w:rPr>
              <w:fldChar w:fldCharType="separate"/>
            </w:r>
            <w:r>
              <w:rPr>
                <w:noProof/>
                <w:webHidden/>
              </w:rPr>
              <w:t>21</w:t>
            </w:r>
            <w:r>
              <w:rPr>
                <w:noProof/>
                <w:webHidden/>
              </w:rPr>
              <w:fldChar w:fldCharType="end"/>
            </w:r>
          </w:hyperlink>
        </w:p>
        <w:p w14:paraId="1E20F0A0" w14:textId="33B15DEE" w:rsidR="00A55EAA" w:rsidRDefault="00A55EAA">
          <w:pPr>
            <w:pStyle w:val="TOC1"/>
            <w:tabs>
              <w:tab w:val="right" w:leader="dot" w:pos="9350"/>
            </w:tabs>
            <w:rPr>
              <w:rFonts w:eastAsiaTheme="minorEastAsia"/>
              <w:noProof/>
              <w:lang w:eastAsia="en-BZ"/>
            </w:rPr>
          </w:pPr>
          <w:hyperlink w:anchor="_Toc200629939" w:history="1">
            <w:r w:rsidRPr="003467AF">
              <w:rPr>
                <w:rStyle w:val="Hyperlink"/>
                <w:rFonts w:ascii="Times New Roman" w:eastAsia="MS Gothic" w:hAnsi="Times New Roman" w:cs="Times New Roman"/>
                <w:b/>
                <w:bCs/>
                <w:noProof/>
              </w:rPr>
              <w:t>Draft report review process</w:t>
            </w:r>
            <w:r>
              <w:rPr>
                <w:noProof/>
                <w:webHidden/>
              </w:rPr>
              <w:tab/>
            </w:r>
            <w:r>
              <w:rPr>
                <w:noProof/>
                <w:webHidden/>
              </w:rPr>
              <w:fldChar w:fldCharType="begin"/>
            </w:r>
            <w:r>
              <w:rPr>
                <w:noProof/>
                <w:webHidden/>
              </w:rPr>
              <w:instrText xml:space="preserve"> PAGEREF _Toc200629939 \h </w:instrText>
            </w:r>
            <w:r>
              <w:rPr>
                <w:noProof/>
                <w:webHidden/>
              </w:rPr>
            </w:r>
            <w:r>
              <w:rPr>
                <w:noProof/>
                <w:webHidden/>
              </w:rPr>
              <w:fldChar w:fldCharType="separate"/>
            </w:r>
            <w:r>
              <w:rPr>
                <w:noProof/>
                <w:webHidden/>
              </w:rPr>
              <w:t>22</w:t>
            </w:r>
            <w:r>
              <w:rPr>
                <w:noProof/>
                <w:webHidden/>
              </w:rPr>
              <w:fldChar w:fldCharType="end"/>
            </w:r>
          </w:hyperlink>
        </w:p>
        <w:p w14:paraId="70BBF606" w14:textId="191621D7" w:rsidR="00A55EAA" w:rsidRDefault="00A55EAA">
          <w:pPr>
            <w:pStyle w:val="TOC1"/>
            <w:tabs>
              <w:tab w:val="right" w:leader="dot" w:pos="9350"/>
            </w:tabs>
            <w:rPr>
              <w:rFonts w:eastAsiaTheme="minorEastAsia"/>
              <w:noProof/>
              <w:lang w:eastAsia="en-BZ"/>
            </w:rPr>
          </w:pPr>
          <w:hyperlink w:anchor="_Toc200629940" w:history="1">
            <w:r w:rsidRPr="003467AF">
              <w:rPr>
                <w:rStyle w:val="Hyperlink"/>
                <w:rFonts w:ascii="Times New Roman" w:eastAsia="MS Gothic" w:hAnsi="Times New Roman" w:cs="Times New Roman"/>
                <w:b/>
                <w:bCs/>
                <w:noProof/>
              </w:rPr>
              <w:t>Final report and language</w:t>
            </w:r>
            <w:r>
              <w:rPr>
                <w:noProof/>
                <w:webHidden/>
              </w:rPr>
              <w:tab/>
            </w:r>
            <w:r>
              <w:rPr>
                <w:noProof/>
                <w:webHidden/>
              </w:rPr>
              <w:fldChar w:fldCharType="begin"/>
            </w:r>
            <w:r>
              <w:rPr>
                <w:noProof/>
                <w:webHidden/>
              </w:rPr>
              <w:instrText xml:space="preserve"> PAGEREF _Toc200629940 \h </w:instrText>
            </w:r>
            <w:r>
              <w:rPr>
                <w:noProof/>
                <w:webHidden/>
              </w:rPr>
            </w:r>
            <w:r>
              <w:rPr>
                <w:noProof/>
                <w:webHidden/>
              </w:rPr>
              <w:fldChar w:fldCharType="separate"/>
            </w:r>
            <w:r>
              <w:rPr>
                <w:noProof/>
                <w:webHidden/>
              </w:rPr>
              <w:t>22</w:t>
            </w:r>
            <w:r>
              <w:rPr>
                <w:noProof/>
                <w:webHidden/>
              </w:rPr>
              <w:fldChar w:fldCharType="end"/>
            </w:r>
          </w:hyperlink>
        </w:p>
        <w:p w14:paraId="75DA4474" w14:textId="4CC2F16C" w:rsidR="00A55EAA" w:rsidRDefault="00A55EAA">
          <w:pPr>
            <w:pStyle w:val="TOC1"/>
            <w:tabs>
              <w:tab w:val="right" w:leader="dot" w:pos="9350"/>
            </w:tabs>
            <w:rPr>
              <w:rFonts w:eastAsiaTheme="minorEastAsia"/>
              <w:noProof/>
              <w:lang w:eastAsia="en-BZ"/>
            </w:rPr>
          </w:pPr>
          <w:hyperlink w:anchor="_Toc200629941" w:history="1">
            <w:r w:rsidRPr="003467AF">
              <w:rPr>
                <w:rStyle w:val="Hyperlink"/>
                <w:rFonts w:ascii="Times New Roman" w:eastAsia="MS Gothic" w:hAnsi="Times New Roman" w:cs="Times New Roman"/>
                <w:b/>
                <w:bCs/>
                <w:noProof/>
              </w:rPr>
              <w:t>Auditor performance assessment, rotation and termination</w:t>
            </w:r>
            <w:r>
              <w:rPr>
                <w:noProof/>
                <w:webHidden/>
              </w:rPr>
              <w:tab/>
            </w:r>
            <w:r>
              <w:rPr>
                <w:noProof/>
                <w:webHidden/>
              </w:rPr>
              <w:fldChar w:fldCharType="begin"/>
            </w:r>
            <w:r>
              <w:rPr>
                <w:noProof/>
                <w:webHidden/>
              </w:rPr>
              <w:instrText xml:space="preserve"> PAGEREF _Toc200629941 \h </w:instrText>
            </w:r>
            <w:r>
              <w:rPr>
                <w:noProof/>
                <w:webHidden/>
              </w:rPr>
            </w:r>
            <w:r>
              <w:rPr>
                <w:noProof/>
                <w:webHidden/>
              </w:rPr>
              <w:fldChar w:fldCharType="separate"/>
            </w:r>
            <w:r>
              <w:rPr>
                <w:noProof/>
                <w:webHidden/>
              </w:rPr>
              <w:t>22</w:t>
            </w:r>
            <w:r>
              <w:rPr>
                <w:noProof/>
                <w:webHidden/>
              </w:rPr>
              <w:fldChar w:fldCharType="end"/>
            </w:r>
          </w:hyperlink>
        </w:p>
        <w:p w14:paraId="51811525" w14:textId="43E8744C" w:rsidR="00A55EAA" w:rsidRDefault="00A55EAA">
          <w:pPr>
            <w:pStyle w:val="TOC1"/>
            <w:tabs>
              <w:tab w:val="right" w:leader="dot" w:pos="9350"/>
            </w:tabs>
            <w:rPr>
              <w:rFonts w:eastAsiaTheme="minorEastAsia"/>
              <w:noProof/>
              <w:lang w:eastAsia="en-BZ"/>
            </w:rPr>
          </w:pPr>
          <w:hyperlink w:anchor="_Toc200629942" w:history="1">
            <w:r w:rsidRPr="003467AF">
              <w:rPr>
                <w:rStyle w:val="Hyperlink"/>
                <w:rFonts w:ascii="Times New Roman" w:eastAsia="MS Gothic" w:hAnsi="Times New Roman" w:cs="Times New Roman"/>
                <w:b/>
                <w:bCs/>
                <w:noProof/>
              </w:rPr>
              <w:t>General Information</w:t>
            </w:r>
            <w:r>
              <w:rPr>
                <w:noProof/>
                <w:webHidden/>
              </w:rPr>
              <w:tab/>
            </w:r>
            <w:r>
              <w:rPr>
                <w:noProof/>
                <w:webHidden/>
              </w:rPr>
              <w:fldChar w:fldCharType="begin"/>
            </w:r>
            <w:r>
              <w:rPr>
                <w:noProof/>
                <w:webHidden/>
              </w:rPr>
              <w:instrText xml:space="preserve"> PAGEREF _Toc200629942 \h </w:instrText>
            </w:r>
            <w:r>
              <w:rPr>
                <w:noProof/>
                <w:webHidden/>
              </w:rPr>
            </w:r>
            <w:r>
              <w:rPr>
                <w:noProof/>
                <w:webHidden/>
              </w:rPr>
              <w:fldChar w:fldCharType="separate"/>
            </w:r>
            <w:r>
              <w:rPr>
                <w:noProof/>
                <w:webHidden/>
              </w:rPr>
              <w:t>23</w:t>
            </w:r>
            <w:r>
              <w:rPr>
                <w:noProof/>
                <w:webHidden/>
              </w:rPr>
              <w:fldChar w:fldCharType="end"/>
            </w:r>
          </w:hyperlink>
        </w:p>
        <w:p w14:paraId="601501C8" w14:textId="071B8AB6" w:rsidR="00A55EAA" w:rsidRDefault="00A55EAA">
          <w:pPr>
            <w:pStyle w:val="TOC3"/>
            <w:tabs>
              <w:tab w:val="right" w:leader="dot" w:pos="9350"/>
            </w:tabs>
            <w:rPr>
              <w:rFonts w:eastAsiaTheme="minorEastAsia"/>
              <w:noProof/>
              <w:lang w:eastAsia="en-BZ"/>
            </w:rPr>
          </w:pPr>
          <w:hyperlink w:anchor="_Toc200629943" w:history="1">
            <w:r w:rsidRPr="003467AF">
              <w:rPr>
                <w:rStyle w:val="Hyperlink"/>
                <w:rFonts w:ascii="Times New Roman" w:eastAsia="Times New Roman" w:hAnsi="Times New Roman" w:cs="Times New Roman"/>
                <w:b/>
                <w:bCs/>
                <w:noProof/>
                <w:kern w:val="0"/>
                <w:highlight w:val="yellow"/>
                <w:lang w:eastAsia="en-BZ"/>
                <w14:ligatures w14:val="none"/>
              </w:rPr>
              <w:t>Annexes :</w:t>
            </w:r>
            <w:r>
              <w:rPr>
                <w:noProof/>
                <w:webHidden/>
              </w:rPr>
              <w:tab/>
            </w:r>
            <w:r>
              <w:rPr>
                <w:noProof/>
                <w:webHidden/>
              </w:rPr>
              <w:fldChar w:fldCharType="begin"/>
            </w:r>
            <w:r>
              <w:rPr>
                <w:noProof/>
                <w:webHidden/>
              </w:rPr>
              <w:instrText xml:space="preserve"> PAGEREF _Toc200629943 \h </w:instrText>
            </w:r>
            <w:r>
              <w:rPr>
                <w:noProof/>
                <w:webHidden/>
              </w:rPr>
            </w:r>
            <w:r>
              <w:rPr>
                <w:noProof/>
                <w:webHidden/>
              </w:rPr>
              <w:fldChar w:fldCharType="separate"/>
            </w:r>
            <w:r>
              <w:rPr>
                <w:noProof/>
                <w:webHidden/>
              </w:rPr>
              <w:t>24</w:t>
            </w:r>
            <w:r>
              <w:rPr>
                <w:noProof/>
                <w:webHidden/>
              </w:rPr>
              <w:fldChar w:fldCharType="end"/>
            </w:r>
          </w:hyperlink>
        </w:p>
        <w:p w14:paraId="20F25197" w14:textId="484B5A71" w:rsidR="00A55EAA" w:rsidRDefault="00A55EAA">
          <w:pPr>
            <w:pStyle w:val="TOC2"/>
            <w:tabs>
              <w:tab w:val="right" w:leader="dot" w:pos="9350"/>
            </w:tabs>
            <w:rPr>
              <w:rFonts w:eastAsiaTheme="minorEastAsia"/>
              <w:noProof/>
              <w:lang w:eastAsia="en-BZ"/>
            </w:rPr>
          </w:pPr>
          <w:hyperlink w:anchor="_Toc200629944" w:history="1">
            <w:r w:rsidRPr="003467AF">
              <w:rPr>
                <w:rStyle w:val="Hyperlink"/>
                <w:rFonts w:ascii="Times New Roman" w:eastAsia="Times New Roman" w:hAnsi="Times New Roman" w:cs="Times New Roman"/>
                <w:b/>
                <w:bCs/>
                <w:noProof/>
                <w:kern w:val="0"/>
                <w:lang w:eastAsia="en-BZ"/>
                <w14:ligatures w14:val="none"/>
              </w:rPr>
              <w:t>6 . Evaluation Criteria and Submission Requirements</w:t>
            </w:r>
            <w:r>
              <w:rPr>
                <w:noProof/>
                <w:webHidden/>
              </w:rPr>
              <w:tab/>
            </w:r>
            <w:r>
              <w:rPr>
                <w:noProof/>
                <w:webHidden/>
              </w:rPr>
              <w:fldChar w:fldCharType="begin"/>
            </w:r>
            <w:r>
              <w:rPr>
                <w:noProof/>
                <w:webHidden/>
              </w:rPr>
              <w:instrText xml:space="preserve"> PAGEREF _Toc200629944 \h </w:instrText>
            </w:r>
            <w:r>
              <w:rPr>
                <w:noProof/>
                <w:webHidden/>
              </w:rPr>
            </w:r>
            <w:r>
              <w:rPr>
                <w:noProof/>
                <w:webHidden/>
              </w:rPr>
              <w:fldChar w:fldCharType="separate"/>
            </w:r>
            <w:r>
              <w:rPr>
                <w:noProof/>
                <w:webHidden/>
              </w:rPr>
              <w:t>24</w:t>
            </w:r>
            <w:r>
              <w:rPr>
                <w:noProof/>
                <w:webHidden/>
              </w:rPr>
              <w:fldChar w:fldCharType="end"/>
            </w:r>
          </w:hyperlink>
        </w:p>
        <w:p w14:paraId="0B30D1F8" w14:textId="6A3E1AA8" w:rsidR="00A55EAA" w:rsidRDefault="00A55EAA">
          <w:pPr>
            <w:pStyle w:val="TOC3"/>
            <w:tabs>
              <w:tab w:val="right" w:leader="dot" w:pos="9350"/>
            </w:tabs>
            <w:rPr>
              <w:rFonts w:eastAsiaTheme="minorEastAsia"/>
              <w:noProof/>
              <w:lang w:eastAsia="en-BZ"/>
            </w:rPr>
          </w:pPr>
          <w:hyperlink w:anchor="_Toc200629945" w:history="1">
            <w:r w:rsidRPr="003467AF">
              <w:rPr>
                <w:rStyle w:val="Hyperlink"/>
                <w:rFonts w:ascii="Times New Roman" w:eastAsia="Times New Roman" w:hAnsi="Times New Roman" w:cs="Times New Roman"/>
                <w:b/>
                <w:bCs/>
                <w:noProof/>
                <w:kern w:val="0"/>
                <w:lang w:eastAsia="en-BZ"/>
                <w14:ligatures w14:val="none"/>
              </w:rPr>
              <w:t>6.1 Evaluation of Adequacy for the Assignment and Ability to Meet Deadlines</w:t>
            </w:r>
            <w:r>
              <w:rPr>
                <w:noProof/>
                <w:webHidden/>
              </w:rPr>
              <w:tab/>
            </w:r>
            <w:r>
              <w:rPr>
                <w:noProof/>
                <w:webHidden/>
              </w:rPr>
              <w:fldChar w:fldCharType="begin"/>
            </w:r>
            <w:r>
              <w:rPr>
                <w:noProof/>
                <w:webHidden/>
              </w:rPr>
              <w:instrText xml:space="preserve"> PAGEREF _Toc200629945 \h </w:instrText>
            </w:r>
            <w:r>
              <w:rPr>
                <w:noProof/>
                <w:webHidden/>
              </w:rPr>
            </w:r>
            <w:r>
              <w:rPr>
                <w:noProof/>
                <w:webHidden/>
              </w:rPr>
              <w:fldChar w:fldCharType="separate"/>
            </w:r>
            <w:r>
              <w:rPr>
                <w:noProof/>
                <w:webHidden/>
              </w:rPr>
              <w:t>24</w:t>
            </w:r>
            <w:r>
              <w:rPr>
                <w:noProof/>
                <w:webHidden/>
              </w:rPr>
              <w:fldChar w:fldCharType="end"/>
            </w:r>
          </w:hyperlink>
        </w:p>
        <w:p w14:paraId="6AF3CED7" w14:textId="47554EFE" w:rsidR="00A55EAA" w:rsidRDefault="00A55EAA">
          <w:pPr>
            <w:pStyle w:val="TOC3"/>
            <w:tabs>
              <w:tab w:val="right" w:leader="dot" w:pos="9350"/>
            </w:tabs>
            <w:rPr>
              <w:rFonts w:eastAsiaTheme="minorEastAsia"/>
              <w:noProof/>
              <w:lang w:eastAsia="en-BZ"/>
            </w:rPr>
          </w:pPr>
          <w:hyperlink w:anchor="_Toc200629946" w:history="1">
            <w:r w:rsidRPr="003467AF">
              <w:rPr>
                <w:rStyle w:val="Hyperlink"/>
                <w:rFonts w:ascii="Times New Roman" w:eastAsia="Times New Roman" w:hAnsi="Times New Roman" w:cs="Times New Roman"/>
                <w:b/>
                <w:bCs/>
                <w:noProof/>
                <w:kern w:val="0"/>
                <w:lang w:eastAsia="en-BZ"/>
                <w14:ligatures w14:val="none"/>
              </w:rPr>
              <w:t>6.2 Technical and Financial Proposal Evaluation Criteria</w:t>
            </w:r>
            <w:r>
              <w:rPr>
                <w:noProof/>
                <w:webHidden/>
              </w:rPr>
              <w:tab/>
            </w:r>
            <w:r>
              <w:rPr>
                <w:noProof/>
                <w:webHidden/>
              </w:rPr>
              <w:fldChar w:fldCharType="begin"/>
            </w:r>
            <w:r>
              <w:rPr>
                <w:noProof/>
                <w:webHidden/>
              </w:rPr>
              <w:instrText xml:space="preserve"> PAGEREF _Toc200629946 \h </w:instrText>
            </w:r>
            <w:r>
              <w:rPr>
                <w:noProof/>
                <w:webHidden/>
              </w:rPr>
            </w:r>
            <w:r>
              <w:rPr>
                <w:noProof/>
                <w:webHidden/>
              </w:rPr>
              <w:fldChar w:fldCharType="separate"/>
            </w:r>
            <w:r>
              <w:rPr>
                <w:noProof/>
                <w:webHidden/>
              </w:rPr>
              <w:t>24</w:t>
            </w:r>
            <w:r>
              <w:rPr>
                <w:noProof/>
                <w:webHidden/>
              </w:rPr>
              <w:fldChar w:fldCharType="end"/>
            </w:r>
          </w:hyperlink>
        </w:p>
        <w:p w14:paraId="2652ED57" w14:textId="3B63589F" w:rsidR="00A55EAA" w:rsidRDefault="00A55EAA">
          <w:pPr>
            <w:pStyle w:val="TOC3"/>
            <w:tabs>
              <w:tab w:val="right" w:leader="dot" w:pos="9350"/>
            </w:tabs>
            <w:rPr>
              <w:rFonts w:eastAsiaTheme="minorEastAsia"/>
              <w:noProof/>
              <w:lang w:eastAsia="en-BZ"/>
            </w:rPr>
          </w:pPr>
          <w:hyperlink w:anchor="_Toc200629947" w:history="1">
            <w:r w:rsidRPr="003467AF">
              <w:rPr>
                <w:rStyle w:val="Hyperlink"/>
                <w:rFonts w:ascii="Times New Roman" w:eastAsia="Times New Roman" w:hAnsi="Times New Roman" w:cs="Times New Roman"/>
                <w:b/>
                <w:bCs/>
                <w:noProof/>
                <w:kern w:val="0"/>
                <w:lang w:eastAsia="en-BZ"/>
                <w14:ligatures w14:val="none"/>
              </w:rPr>
              <w:t>6.3 Required Documents for Submission</w:t>
            </w:r>
            <w:r>
              <w:rPr>
                <w:noProof/>
                <w:webHidden/>
              </w:rPr>
              <w:tab/>
            </w:r>
            <w:r>
              <w:rPr>
                <w:noProof/>
                <w:webHidden/>
              </w:rPr>
              <w:fldChar w:fldCharType="begin"/>
            </w:r>
            <w:r>
              <w:rPr>
                <w:noProof/>
                <w:webHidden/>
              </w:rPr>
              <w:instrText xml:space="preserve"> PAGEREF _Toc200629947 \h </w:instrText>
            </w:r>
            <w:r>
              <w:rPr>
                <w:noProof/>
                <w:webHidden/>
              </w:rPr>
            </w:r>
            <w:r>
              <w:rPr>
                <w:noProof/>
                <w:webHidden/>
              </w:rPr>
              <w:fldChar w:fldCharType="separate"/>
            </w:r>
            <w:r>
              <w:rPr>
                <w:noProof/>
                <w:webHidden/>
              </w:rPr>
              <w:t>24</w:t>
            </w:r>
            <w:r>
              <w:rPr>
                <w:noProof/>
                <w:webHidden/>
              </w:rPr>
              <w:fldChar w:fldCharType="end"/>
            </w:r>
          </w:hyperlink>
        </w:p>
        <w:p w14:paraId="5667F759" w14:textId="068ABFBF" w:rsidR="00A55EAA" w:rsidRDefault="00A55EAA">
          <w:pPr>
            <w:pStyle w:val="TOC3"/>
            <w:tabs>
              <w:tab w:val="right" w:leader="dot" w:pos="9350"/>
            </w:tabs>
            <w:rPr>
              <w:rFonts w:eastAsiaTheme="minorEastAsia"/>
              <w:noProof/>
              <w:lang w:eastAsia="en-BZ"/>
            </w:rPr>
          </w:pPr>
          <w:hyperlink w:anchor="_Toc200629948" w:history="1">
            <w:r w:rsidRPr="003467AF">
              <w:rPr>
                <w:rStyle w:val="Hyperlink"/>
                <w:rFonts w:ascii="Times New Roman" w:eastAsia="Times New Roman" w:hAnsi="Times New Roman" w:cs="Times New Roman"/>
                <w:b/>
                <w:bCs/>
                <w:noProof/>
                <w:kern w:val="0"/>
                <w:lang w:eastAsia="en-BZ"/>
                <w14:ligatures w14:val="none"/>
              </w:rPr>
              <w:t>6.4 Evaluation Committee Composition</w:t>
            </w:r>
            <w:r>
              <w:rPr>
                <w:noProof/>
                <w:webHidden/>
              </w:rPr>
              <w:tab/>
            </w:r>
            <w:r>
              <w:rPr>
                <w:noProof/>
                <w:webHidden/>
              </w:rPr>
              <w:fldChar w:fldCharType="begin"/>
            </w:r>
            <w:r>
              <w:rPr>
                <w:noProof/>
                <w:webHidden/>
              </w:rPr>
              <w:instrText xml:space="preserve"> PAGEREF _Toc200629948 \h </w:instrText>
            </w:r>
            <w:r>
              <w:rPr>
                <w:noProof/>
                <w:webHidden/>
              </w:rPr>
            </w:r>
            <w:r>
              <w:rPr>
                <w:noProof/>
                <w:webHidden/>
              </w:rPr>
              <w:fldChar w:fldCharType="separate"/>
            </w:r>
            <w:r>
              <w:rPr>
                <w:noProof/>
                <w:webHidden/>
              </w:rPr>
              <w:t>25</w:t>
            </w:r>
            <w:r>
              <w:rPr>
                <w:noProof/>
                <w:webHidden/>
              </w:rPr>
              <w:fldChar w:fldCharType="end"/>
            </w:r>
          </w:hyperlink>
        </w:p>
        <w:p w14:paraId="6D88FBE1" w14:textId="2F2A2721" w:rsidR="00A55EAA" w:rsidRDefault="00A55EAA">
          <w:pPr>
            <w:pStyle w:val="TOC3"/>
            <w:tabs>
              <w:tab w:val="right" w:leader="dot" w:pos="9350"/>
            </w:tabs>
            <w:rPr>
              <w:rFonts w:eastAsiaTheme="minorEastAsia"/>
              <w:noProof/>
              <w:lang w:eastAsia="en-BZ"/>
            </w:rPr>
          </w:pPr>
          <w:hyperlink w:anchor="_Toc200629949" w:history="1">
            <w:r w:rsidRPr="003467AF">
              <w:rPr>
                <w:rStyle w:val="Hyperlink"/>
                <w:rFonts w:ascii="Times New Roman" w:eastAsia="Times New Roman" w:hAnsi="Times New Roman" w:cs="Times New Roman"/>
                <w:b/>
                <w:bCs/>
                <w:noProof/>
                <w:kern w:val="0"/>
                <w:lang w:eastAsia="en-BZ"/>
                <w14:ligatures w14:val="none"/>
              </w:rPr>
              <w:t>6.5 Proposed Dates for the Bidding Process</w:t>
            </w:r>
            <w:r>
              <w:rPr>
                <w:noProof/>
                <w:webHidden/>
              </w:rPr>
              <w:tab/>
            </w:r>
            <w:r>
              <w:rPr>
                <w:noProof/>
                <w:webHidden/>
              </w:rPr>
              <w:fldChar w:fldCharType="begin"/>
            </w:r>
            <w:r>
              <w:rPr>
                <w:noProof/>
                <w:webHidden/>
              </w:rPr>
              <w:instrText xml:space="preserve"> PAGEREF _Toc200629949 \h </w:instrText>
            </w:r>
            <w:r>
              <w:rPr>
                <w:noProof/>
                <w:webHidden/>
              </w:rPr>
            </w:r>
            <w:r>
              <w:rPr>
                <w:noProof/>
                <w:webHidden/>
              </w:rPr>
              <w:fldChar w:fldCharType="separate"/>
            </w:r>
            <w:r>
              <w:rPr>
                <w:noProof/>
                <w:webHidden/>
              </w:rPr>
              <w:t>25</w:t>
            </w:r>
            <w:r>
              <w:rPr>
                <w:noProof/>
                <w:webHidden/>
              </w:rPr>
              <w:fldChar w:fldCharType="end"/>
            </w:r>
          </w:hyperlink>
        </w:p>
        <w:p w14:paraId="3B33CBD1" w14:textId="53A64053" w:rsidR="00A55EAA" w:rsidRDefault="00A55EAA">
          <w:pPr>
            <w:pStyle w:val="TOC3"/>
            <w:tabs>
              <w:tab w:val="right" w:leader="dot" w:pos="9350"/>
            </w:tabs>
            <w:rPr>
              <w:rFonts w:eastAsiaTheme="minorEastAsia"/>
              <w:noProof/>
              <w:lang w:eastAsia="en-BZ"/>
            </w:rPr>
          </w:pPr>
          <w:hyperlink w:anchor="_Toc200629950" w:history="1">
            <w:r w:rsidRPr="003467AF">
              <w:rPr>
                <w:rStyle w:val="Hyperlink"/>
                <w:rFonts w:ascii="Times New Roman" w:eastAsia="Times New Roman" w:hAnsi="Times New Roman" w:cs="Times New Roman"/>
                <w:noProof/>
                <w:kern w:val="0"/>
                <w:lang w:eastAsia="en-BZ"/>
                <w14:ligatures w14:val="none"/>
              </w:rPr>
              <w:t>These dates are subject to adjustment based on PR and Global</w:t>
            </w:r>
            <w:r>
              <w:rPr>
                <w:noProof/>
                <w:webHidden/>
              </w:rPr>
              <w:tab/>
            </w:r>
            <w:r>
              <w:rPr>
                <w:noProof/>
                <w:webHidden/>
              </w:rPr>
              <w:fldChar w:fldCharType="begin"/>
            </w:r>
            <w:r>
              <w:rPr>
                <w:noProof/>
                <w:webHidden/>
              </w:rPr>
              <w:instrText xml:space="preserve"> PAGEREF _Toc200629950 \h </w:instrText>
            </w:r>
            <w:r>
              <w:rPr>
                <w:noProof/>
                <w:webHidden/>
              </w:rPr>
            </w:r>
            <w:r>
              <w:rPr>
                <w:noProof/>
                <w:webHidden/>
              </w:rPr>
              <w:fldChar w:fldCharType="separate"/>
            </w:r>
            <w:r>
              <w:rPr>
                <w:noProof/>
                <w:webHidden/>
              </w:rPr>
              <w:t>26</w:t>
            </w:r>
            <w:r>
              <w:rPr>
                <w:noProof/>
                <w:webHidden/>
              </w:rPr>
              <w:fldChar w:fldCharType="end"/>
            </w:r>
          </w:hyperlink>
        </w:p>
        <w:p w14:paraId="4D1EEC1D" w14:textId="62C67B7D" w:rsidR="00A55EAA" w:rsidRDefault="00A55EAA">
          <w:pPr>
            <w:pStyle w:val="TOC3"/>
            <w:tabs>
              <w:tab w:val="right" w:leader="dot" w:pos="9350"/>
            </w:tabs>
            <w:rPr>
              <w:rFonts w:eastAsiaTheme="minorEastAsia"/>
              <w:noProof/>
              <w:lang w:eastAsia="en-BZ"/>
            </w:rPr>
          </w:pPr>
          <w:hyperlink w:anchor="_Toc200629951" w:history="1">
            <w:r w:rsidRPr="003467AF">
              <w:rPr>
                <w:rStyle w:val="Hyperlink"/>
                <w:rFonts w:ascii="Times New Roman" w:eastAsia="Times New Roman" w:hAnsi="Times New Roman" w:cs="Times New Roman"/>
                <w:b/>
                <w:bCs/>
                <w:noProof/>
                <w:kern w:val="0"/>
                <w:lang w:eastAsia="en-BZ"/>
                <w14:ligatures w14:val="none"/>
              </w:rPr>
              <w:t>Reference Documents and Templates</w:t>
            </w:r>
            <w:r>
              <w:rPr>
                <w:noProof/>
                <w:webHidden/>
              </w:rPr>
              <w:tab/>
            </w:r>
            <w:r>
              <w:rPr>
                <w:noProof/>
                <w:webHidden/>
              </w:rPr>
              <w:fldChar w:fldCharType="begin"/>
            </w:r>
            <w:r>
              <w:rPr>
                <w:noProof/>
                <w:webHidden/>
              </w:rPr>
              <w:instrText xml:space="preserve"> PAGEREF _Toc200629951 \h </w:instrText>
            </w:r>
            <w:r>
              <w:rPr>
                <w:noProof/>
                <w:webHidden/>
              </w:rPr>
            </w:r>
            <w:r>
              <w:rPr>
                <w:noProof/>
                <w:webHidden/>
              </w:rPr>
              <w:fldChar w:fldCharType="separate"/>
            </w:r>
            <w:r>
              <w:rPr>
                <w:noProof/>
                <w:webHidden/>
              </w:rPr>
              <w:t>26</w:t>
            </w:r>
            <w:r>
              <w:rPr>
                <w:noProof/>
                <w:webHidden/>
              </w:rPr>
              <w:fldChar w:fldCharType="end"/>
            </w:r>
          </w:hyperlink>
        </w:p>
        <w:p w14:paraId="77C13FBB" w14:textId="3654F08C" w:rsidR="005D6E85" w:rsidRDefault="005D6E85">
          <w:r>
            <w:rPr>
              <w:b/>
              <w:bCs/>
              <w:noProof/>
            </w:rPr>
            <w:fldChar w:fldCharType="end"/>
          </w:r>
        </w:p>
      </w:sdtContent>
    </w:sdt>
    <w:p w14:paraId="4785A2B4" w14:textId="77777777" w:rsidR="005D6E85" w:rsidRDefault="005D6E85" w:rsidP="002A5873">
      <w:pPr>
        <w:spacing w:after="0" w:line="240" w:lineRule="auto"/>
        <w:rPr>
          <w:rFonts w:ascii="Georgia" w:eastAsia="MS Mincho" w:hAnsi="Georgia" w:cs="Times New Roman"/>
          <w:b/>
          <w:noProof/>
          <w:color w:val="000000"/>
          <w:sz w:val="28"/>
        </w:rPr>
      </w:pPr>
    </w:p>
    <w:p w14:paraId="130623D9" w14:textId="77777777" w:rsidR="005D6E85" w:rsidRDefault="005D6E85" w:rsidP="002A5873">
      <w:pPr>
        <w:spacing w:after="0" w:line="240" w:lineRule="auto"/>
        <w:rPr>
          <w:rFonts w:ascii="Georgia" w:eastAsia="MS Mincho" w:hAnsi="Georgia" w:cs="Times New Roman"/>
          <w:b/>
          <w:noProof/>
          <w:color w:val="000000"/>
          <w:sz w:val="28"/>
        </w:rPr>
      </w:pPr>
    </w:p>
    <w:p w14:paraId="44A40533" w14:textId="77777777" w:rsidR="005D6E85" w:rsidRDefault="005D6E85" w:rsidP="002A5873">
      <w:pPr>
        <w:spacing w:after="0" w:line="240" w:lineRule="auto"/>
        <w:rPr>
          <w:rFonts w:ascii="Georgia" w:eastAsia="MS Mincho" w:hAnsi="Georgia" w:cs="Times New Roman"/>
          <w:b/>
          <w:noProof/>
          <w:color w:val="000000"/>
          <w:sz w:val="28"/>
        </w:rPr>
      </w:pPr>
    </w:p>
    <w:p w14:paraId="349F907A" w14:textId="77777777" w:rsidR="005D6E85" w:rsidRDefault="005D6E85" w:rsidP="002A5873">
      <w:pPr>
        <w:spacing w:after="0" w:line="240" w:lineRule="auto"/>
        <w:rPr>
          <w:rFonts w:ascii="Georgia" w:eastAsia="MS Mincho" w:hAnsi="Georgia" w:cs="Times New Roman"/>
          <w:b/>
          <w:noProof/>
          <w:color w:val="000000"/>
          <w:sz w:val="28"/>
        </w:rPr>
      </w:pPr>
    </w:p>
    <w:p w14:paraId="1F8B48A9" w14:textId="77777777" w:rsidR="005D6E85" w:rsidRDefault="005D6E85" w:rsidP="002A5873">
      <w:pPr>
        <w:spacing w:after="0" w:line="240" w:lineRule="auto"/>
        <w:rPr>
          <w:rFonts w:ascii="Georgia" w:eastAsia="MS Mincho" w:hAnsi="Georgia" w:cs="Times New Roman"/>
          <w:b/>
          <w:noProof/>
          <w:color w:val="000000"/>
          <w:sz w:val="28"/>
        </w:rPr>
      </w:pPr>
    </w:p>
    <w:p w14:paraId="6F0F5F8A" w14:textId="77777777" w:rsidR="005D6E85" w:rsidRDefault="005D6E85" w:rsidP="002A5873">
      <w:pPr>
        <w:spacing w:after="0" w:line="240" w:lineRule="auto"/>
        <w:rPr>
          <w:rFonts w:ascii="Georgia" w:eastAsia="MS Mincho" w:hAnsi="Georgia" w:cs="Times New Roman"/>
          <w:b/>
          <w:noProof/>
          <w:color w:val="000000"/>
          <w:sz w:val="28"/>
        </w:rPr>
      </w:pPr>
    </w:p>
    <w:p w14:paraId="63E2BC0A" w14:textId="77777777" w:rsidR="005D6E85" w:rsidRDefault="005D6E85" w:rsidP="002A5873">
      <w:pPr>
        <w:spacing w:after="0" w:line="240" w:lineRule="auto"/>
        <w:rPr>
          <w:rFonts w:ascii="Georgia" w:eastAsia="MS Mincho" w:hAnsi="Georgia" w:cs="Times New Roman"/>
          <w:b/>
          <w:noProof/>
          <w:color w:val="000000"/>
          <w:sz w:val="28"/>
        </w:rPr>
      </w:pPr>
    </w:p>
    <w:p w14:paraId="27AD3580" w14:textId="77777777" w:rsidR="005D6E85" w:rsidRDefault="005D6E85" w:rsidP="002A5873">
      <w:pPr>
        <w:spacing w:after="0" w:line="240" w:lineRule="auto"/>
        <w:rPr>
          <w:rFonts w:ascii="Georgia" w:eastAsia="MS Mincho" w:hAnsi="Georgia" w:cs="Times New Roman"/>
          <w:b/>
          <w:noProof/>
          <w:color w:val="000000"/>
          <w:sz w:val="28"/>
        </w:rPr>
      </w:pPr>
    </w:p>
    <w:p w14:paraId="45B6A6B0" w14:textId="77777777" w:rsidR="005D6E85" w:rsidRDefault="005D6E85" w:rsidP="002A5873">
      <w:pPr>
        <w:spacing w:after="0" w:line="240" w:lineRule="auto"/>
        <w:rPr>
          <w:rFonts w:ascii="Georgia" w:eastAsia="MS Mincho" w:hAnsi="Georgia" w:cs="Times New Roman"/>
          <w:b/>
          <w:noProof/>
          <w:color w:val="000000"/>
          <w:sz w:val="28"/>
        </w:rPr>
      </w:pPr>
    </w:p>
    <w:p w14:paraId="39389614" w14:textId="77777777" w:rsidR="005D6E85" w:rsidRDefault="005D6E85" w:rsidP="002A5873">
      <w:pPr>
        <w:spacing w:after="0" w:line="240" w:lineRule="auto"/>
        <w:rPr>
          <w:rFonts w:ascii="Georgia" w:eastAsia="MS Mincho" w:hAnsi="Georgia" w:cs="Times New Roman"/>
          <w:b/>
          <w:noProof/>
          <w:color w:val="000000"/>
          <w:sz w:val="28"/>
        </w:rPr>
      </w:pPr>
    </w:p>
    <w:p w14:paraId="46AF2446" w14:textId="77777777" w:rsidR="00A55EAA" w:rsidRDefault="00A55EAA" w:rsidP="002A5873">
      <w:pPr>
        <w:spacing w:after="0" w:line="240" w:lineRule="auto"/>
        <w:rPr>
          <w:rFonts w:ascii="Georgia" w:eastAsia="MS Mincho" w:hAnsi="Georgia" w:cs="Times New Roman"/>
          <w:b/>
          <w:noProof/>
          <w:color w:val="000000"/>
          <w:sz w:val="28"/>
        </w:rPr>
      </w:pPr>
    </w:p>
    <w:p w14:paraId="48563B18" w14:textId="77777777" w:rsidR="00A55EAA" w:rsidRDefault="00A55EAA" w:rsidP="002A5873">
      <w:pPr>
        <w:spacing w:after="0" w:line="240" w:lineRule="auto"/>
        <w:rPr>
          <w:rFonts w:ascii="Georgia" w:eastAsia="MS Mincho" w:hAnsi="Georgia" w:cs="Times New Roman"/>
          <w:b/>
          <w:noProof/>
          <w:color w:val="000000"/>
          <w:sz w:val="28"/>
        </w:rPr>
      </w:pPr>
    </w:p>
    <w:p w14:paraId="679C1F55" w14:textId="77777777" w:rsidR="005D6E85" w:rsidRDefault="005D6E85" w:rsidP="002A5873">
      <w:pPr>
        <w:spacing w:after="0" w:line="240" w:lineRule="auto"/>
        <w:rPr>
          <w:rFonts w:ascii="Georgia" w:eastAsia="MS Mincho" w:hAnsi="Georgia" w:cs="Times New Roman"/>
          <w:b/>
          <w:noProof/>
          <w:color w:val="000000"/>
          <w:sz w:val="28"/>
        </w:rPr>
      </w:pPr>
    </w:p>
    <w:p w14:paraId="011A6C63" w14:textId="77777777" w:rsidR="005D6E85" w:rsidRDefault="005D6E85" w:rsidP="002A5873">
      <w:pPr>
        <w:spacing w:after="0" w:line="240" w:lineRule="auto"/>
        <w:rPr>
          <w:rFonts w:ascii="Georgia" w:eastAsia="MS Mincho" w:hAnsi="Georgia" w:cs="Times New Roman"/>
          <w:b/>
          <w:noProof/>
          <w:color w:val="000000"/>
          <w:sz w:val="28"/>
        </w:rPr>
      </w:pPr>
    </w:p>
    <w:p w14:paraId="48040E1B" w14:textId="0F395133" w:rsidR="002A5873" w:rsidRPr="004D3D9C" w:rsidRDefault="005D6E85" w:rsidP="002A5873">
      <w:pPr>
        <w:spacing w:after="0" w:line="240" w:lineRule="auto"/>
        <w:rPr>
          <w:rFonts w:ascii="Times New Roman" w:eastAsia="MS Mincho" w:hAnsi="Times New Roman" w:cs="Times New Roman"/>
          <w:b/>
          <w:sz w:val="28"/>
        </w:rPr>
      </w:pPr>
      <w:r w:rsidRPr="004D3D9C">
        <w:rPr>
          <w:rFonts w:ascii="Times New Roman" w:eastAsia="MS Mincho" w:hAnsi="Times New Roman" w:cs="Times New Roman"/>
          <w:b/>
          <w:noProof/>
          <w:color w:val="000000"/>
          <w:sz w:val="28"/>
        </w:rPr>
        <w:lastRenderedPageBreak/>
        <w:t>Terms of Refer</w:t>
      </w:r>
      <w:r w:rsidR="002A5873" w:rsidRPr="004D3D9C">
        <w:rPr>
          <w:rFonts w:ascii="Times New Roman" w:eastAsia="MS Mincho" w:hAnsi="Times New Roman" w:cs="Times New Roman"/>
          <w:b/>
          <w:noProof/>
          <w:color w:val="000000"/>
          <w:sz w:val="28"/>
        </w:rPr>
        <w:t>ence for [Consolidated/single entity] External</w:t>
      </w:r>
      <w:r w:rsidR="002A5873" w:rsidRPr="004D3D9C">
        <w:rPr>
          <w:rFonts w:ascii="Times New Roman" w:eastAsia="MS Mincho" w:hAnsi="Times New Roman" w:cs="Times New Roman"/>
          <w:b/>
          <w:color w:val="000000"/>
          <w:sz w:val="28"/>
        </w:rPr>
        <w:t xml:space="preserve"> Financial Audit of Global Fund (TGF) Supported Programs</w:t>
      </w:r>
      <w:r w:rsidR="002A5873" w:rsidRPr="004D3D9C">
        <w:rPr>
          <w:rFonts w:ascii="Times New Roman" w:eastAsia="MS Mincho" w:hAnsi="Times New Roman" w:cs="Times New Roman"/>
          <w:b/>
          <w:sz w:val="28"/>
        </w:rPr>
        <w:t xml:space="preserve"> </w:t>
      </w:r>
    </w:p>
    <w:p w14:paraId="5E9E0AB5" w14:textId="77777777" w:rsidR="002A5873" w:rsidRPr="004D3D9C" w:rsidRDefault="002A5873" w:rsidP="002A5873">
      <w:pPr>
        <w:spacing w:after="0" w:line="240" w:lineRule="auto"/>
        <w:rPr>
          <w:rFonts w:ascii="Times New Roman" w:eastAsia="MS Mincho" w:hAnsi="Times New Roman" w:cs="Times New Roman"/>
          <w:b/>
          <w:sz w:val="28"/>
        </w:rPr>
      </w:pPr>
    </w:p>
    <w:p w14:paraId="700DB272" w14:textId="1E3C90B5" w:rsidR="002A5873" w:rsidRPr="004D3D9C" w:rsidRDefault="002A5873" w:rsidP="002A5873">
      <w:pPr>
        <w:pStyle w:val="NormalNoSpace"/>
        <w:rPr>
          <w:rFonts w:ascii="Times New Roman" w:hAnsi="Times New Roman" w:cs="Times New Roman"/>
          <w:lang w:val="en-BZ"/>
        </w:rPr>
      </w:pPr>
      <w:r w:rsidRPr="004D3D9C">
        <w:rPr>
          <w:rFonts w:ascii="Times New Roman" w:hAnsi="Times New Roman" w:cs="Times New Roman"/>
          <w:b/>
          <w:lang w:val="en-BZ"/>
        </w:rPr>
        <w:t>Principal Recipient (PR):</w:t>
      </w:r>
      <w:r w:rsidRPr="004D3D9C">
        <w:rPr>
          <w:rFonts w:ascii="Times New Roman" w:hAnsi="Times New Roman" w:cs="Times New Roman"/>
          <w:lang w:val="en-BZ"/>
        </w:rPr>
        <w:t xml:space="preserve"> </w:t>
      </w:r>
      <w:r w:rsidR="007E0DF4" w:rsidRPr="004D3D9C">
        <w:rPr>
          <w:rFonts w:ascii="Times New Roman" w:hAnsi="Times New Roman" w:cs="Times New Roman"/>
          <w:lang w:val="en-BZ"/>
        </w:rPr>
        <w:t>Ministry of Economic Transformation</w:t>
      </w:r>
      <w:r w:rsidR="0037769C">
        <w:rPr>
          <w:rStyle w:val="FootnoteReference"/>
          <w:rFonts w:ascii="Times New Roman" w:hAnsi="Times New Roman" w:cs="Times New Roman"/>
        </w:rPr>
        <w:footnoteReference w:id="2"/>
      </w:r>
    </w:p>
    <w:p w14:paraId="5883A072" w14:textId="20420008" w:rsidR="002A5873" w:rsidRPr="004D3D9C" w:rsidRDefault="002A5873" w:rsidP="002A5873">
      <w:pPr>
        <w:pStyle w:val="NormalNoSpace"/>
        <w:rPr>
          <w:rFonts w:ascii="Times New Roman" w:hAnsi="Times New Roman" w:cs="Times New Roman"/>
        </w:rPr>
      </w:pPr>
      <w:r w:rsidRPr="004D3D9C">
        <w:rPr>
          <w:rFonts w:ascii="Times New Roman" w:hAnsi="Times New Roman" w:cs="Times New Roman"/>
          <w:b/>
        </w:rPr>
        <w:t>Unit Grant Number:</w:t>
      </w:r>
      <w:r w:rsidRPr="004D3D9C">
        <w:rPr>
          <w:rFonts w:ascii="Times New Roman" w:hAnsi="Times New Roman" w:cs="Times New Roman"/>
        </w:rPr>
        <w:t xml:space="preserve"> </w:t>
      </w:r>
      <w:r w:rsidR="00EB73D8" w:rsidRPr="004D3D9C">
        <w:rPr>
          <w:rFonts w:ascii="Times New Roman" w:hAnsi="Times New Roman" w:cs="Times New Roman"/>
        </w:rPr>
        <w:t>BLZ-H-MED</w:t>
      </w:r>
    </w:p>
    <w:p w14:paraId="4CAF17F2" w14:textId="1BC42538" w:rsidR="002A5873" w:rsidRPr="004D3D9C" w:rsidRDefault="002A5873" w:rsidP="002A5873">
      <w:pPr>
        <w:pStyle w:val="NormalNoSpace"/>
        <w:rPr>
          <w:rFonts w:ascii="Times New Roman" w:hAnsi="Times New Roman" w:cs="Times New Roman"/>
        </w:rPr>
      </w:pPr>
      <w:r w:rsidRPr="004D3D9C">
        <w:rPr>
          <w:rFonts w:ascii="Times New Roman" w:hAnsi="Times New Roman" w:cs="Times New Roman"/>
          <w:b/>
        </w:rPr>
        <w:t>Title of Program:</w:t>
      </w:r>
      <w:r w:rsidRPr="004D3D9C">
        <w:rPr>
          <w:rFonts w:ascii="Times New Roman" w:hAnsi="Times New Roman" w:cs="Times New Roman"/>
        </w:rPr>
        <w:t xml:space="preserve"> Getting to 9</w:t>
      </w:r>
      <w:r w:rsidR="0057795D" w:rsidRPr="004D3D9C">
        <w:rPr>
          <w:rFonts w:ascii="Times New Roman" w:hAnsi="Times New Roman" w:cs="Times New Roman"/>
        </w:rPr>
        <w:t>5</w:t>
      </w:r>
      <w:r w:rsidRPr="004D3D9C">
        <w:rPr>
          <w:rFonts w:ascii="Times New Roman" w:hAnsi="Times New Roman" w:cs="Times New Roman"/>
        </w:rPr>
        <w:t>-9</w:t>
      </w:r>
      <w:r w:rsidR="0057795D" w:rsidRPr="004D3D9C">
        <w:rPr>
          <w:rFonts w:ascii="Times New Roman" w:hAnsi="Times New Roman" w:cs="Times New Roman"/>
        </w:rPr>
        <w:t>5</w:t>
      </w:r>
      <w:r w:rsidRPr="004D3D9C">
        <w:rPr>
          <w:rFonts w:ascii="Times New Roman" w:hAnsi="Times New Roman" w:cs="Times New Roman"/>
        </w:rPr>
        <w:t>-9</w:t>
      </w:r>
      <w:r w:rsidR="0057795D" w:rsidRPr="004D3D9C">
        <w:rPr>
          <w:rFonts w:ascii="Times New Roman" w:hAnsi="Times New Roman" w:cs="Times New Roman"/>
        </w:rPr>
        <w:t>5</w:t>
      </w:r>
    </w:p>
    <w:p w14:paraId="74367348" w14:textId="645D9552" w:rsidR="002A5873" w:rsidRPr="004D3D9C" w:rsidRDefault="002A5873" w:rsidP="002A5873">
      <w:pPr>
        <w:pStyle w:val="NormalNoSpace"/>
        <w:rPr>
          <w:rFonts w:ascii="Times New Roman" w:hAnsi="Times New Roman" w:cs="Times New Roman"/>
        </w:rPr>
      </w:pPr>
      <w:r w:rsidRPr="004D3D9C">
        <w:rPr>
          <w:rFonts w:ascii="Times New Roman" w:hAnsi="Times New Roman" w:cs="Times New Roman"/>
          <w:b/>
        </w:rPr>
        <w:t>Period covered by the audits:</w:t>
      </w:r>
      <w:bookmarkStart w:id="4" w:name="_Hlk199226280"/>
      <w:r w:rsidRPr="004D3D9C">
        <w:rPr>
          <w:rFonts w:ascii="Times New Roman" w:hAnsi="Times New Roman" w:cs="Times New Roman"/>
        </w:rPr>
        <w:t xml:space="preserve"> January 01, 202</w:t>
      </w:r>
      <w:r w:rsidR="0057795D" w:rsidRPr="004D3D9C">
        <w:rPr>
          <w:rFonts w:ascii="Times New Roman" w:hAnsi="Times New Roman" w:cs="Times New Roman"/>
        </w:rPr>
        <w:t>5</w:t>
      </w:r>
      <w:r w:rsidRPr="004D3D9C">
        <w:rPr>
          <w:rFonts w:ascii="Times New Roman" w:hAnsi="Times New Roman" w:cs="Times New Roman"/>
        </w:rPr>
        <w:t xml:space="preserve"> – December 31, 202</w:t>
      </w:r>
      <w:r w:rsidR="0057795D" w:rsidRPr="004D3D9C">
        <w:rPr>
          <w:rFonts w:ascii="Times New Roman" w:hAnsi="Times New Roman" w:cs="Times New Roman"/>
        </w:rPr>
        <w:t>7</w:t>
      </w:r>
      <w:bookmarkEnd w:id="4"/>
    </w:p>
    <w:p w14:paraId="14FCB9AB" w14:textId="77777777" w:rsidR="0057795D" w:rsidRPr="004D3D9C" w:rsidRDefault="0057795D" w:rsidP="0057795D">
      <w:pPr>
        <w:rPr>
          <w:rFonts w:ascii="Times New Roman" w:hAnsi="Times New Roman" w:cs="Times New Roman"/>
          <w:lang w:val="en-US"/>
        </w:rPr>
      </w:pPr>
    </w:p>
    <w:p w14:paraId="2B8128B4" w14:textId="77777777" w:rsidR="00B424C9" w:rsidRPr="004D3D9C" w:rsidRDefault="00B424C9" w:rsidP="00B424C9">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5" w:name="_Toc200629909"/>
      <w:r w:rsidRPr="004D3D9C">
        <w:rPr>
          <w:rFonts w:ascii="Times New Roman" w:eastAsia="Times New Roman" w:hAnsi="Times New Roman" w:cs="Times New Roman"/>
          <w:b/>
          <w:bCs/>
          <w:kern w:val="0"/>
          <w:sz w:val="27"/>
          <w:szCs w:val="27"/>
          <w:lang w:eastAsia="en-BZ"/>
          <w14:ligatures w14:val="none"/>
        </w:rPr>
        <w:t>1. Program Background, Audit Structure, and Description of Entities</w:t>
      </w:r>
      <w:bookmarkEnd w:id="5"/>
    </w:p>
    <w:p w14:paraId="15033E16" w14:textId="77777777" w:rsidR="00B424C9" w:rsidRPr="004D3D9C" w:rsidRDefault="00B424C9" w:rsidP="00B424C9">
      <w:pPr>
        <w:spacing w:before="100" w:beforeAutospacing="1" w:after="100" w:afterAutospacing="1" w:line="240" w:lineRule="auto"/>
        <w:outlineLvl w:val="3"/>
        <w:rPr>
          <w:rFonts w:ascii="Times New Roman" w:eastAsia="Times New Roman" w:hAnsi="Times New Roman" w:cs="Times New Roman"/>
          <w:b/>
          <w:bCs/>
          <w:kern w:val="0"/>
          <w:lang w:eastAsia="en-BZ"/>
          <w14:ligatures w14:val="none"/>
        </w:rPr>
      </w:pPr>
      <w:r w:rsidRPr="004D3D9C">
        <w:rPr>
          <w:rFonts w:ascii="Times New Roman" w:eastAsia="Times New Roman" w:hAnsi="Times New Roman" w:cs="Times New Roman"/>
          <w:b/>
          <w:bCs/>
          <w:kern w:val="0"/>
          <w:lang w:eastAsia="en-BZ"/>
          <w14:ligatures w14:val="none"/>
        </w:rPr>
        <w:t>1.1 Background and Rationale for the Program</w:t>
      </w:r>
    </w:p>
    <w:p w14:paraId="38718A6A" w14:textId="1B55C7F0" w:rsidR="00B424C9" w:rsidRPr="004D3D9C" w:rsidRDefault="00B424C9"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 xml:space="preserve">Belize has a small population of approximately 430,191 people and a low population density. The country's population is diverse and comprises four major ethnic groups—Creole, Garifuna, Maya, and Mestizo—with English as the official language, although Spanish is widely spoken due to migration from </w:t>
      </w:r>
      <w:r w:rsidR="002116EA" w:rsidRPr="004D3D9C">
        <w:rPr>
          <w:rFonts w:ascii="Times New Roman" w:eastAsia="Times New Roman" w:hAnsi="Times New Roman" w:cs="Times New Roman"/>
          <w:kern w:val="0"/>
          <w:lang w:eastAsia="en-BZ"/>
          <w14:ligatures w14:val="none"/>
        </w:rPr>
        <w:t>neighbouring</w:t>
      </w:r>
      <w:r w:rsidRPr="004D3D9C">
        <w:rPr>
          <w:rFonts w:ascii="Times New Roman" w:eastAsia="Times New Roman" w:hAnsi="Times New Roman" w:cs="Times New Roman"/>
          <w:kern w:val="0"/>
          <w:lang w:eastAsia="en-BZ"/>
          <w14:ligatures w14:val="none"/>
        </w:rPr>
        <w:t xml:space="preserve"> Central American countries. About 31% of the population lives in rural areas, with the remainder distributed along the coast and in urban centres.</w:t>
      </w:r>
    </w:p>
    <w:p w14:paraId="76D7D5BA" w14:textId="33DEA150" w:rsidR="00B424C9" w:rsidRPr="004D3D9C" w:rsidRDefault="00B424C9"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Belize National HIV, Sexually Transmitted Infections (STIs), Viral Hepatitis (VH), and TB Strategy 2021–2025 (NSP) sets the vision of ending these public health threats by 2030. The strategy promotes high-quality, people-cantered, evidence-based services, emphasizing human rights and social justice for all.</w:t>
      </w:r>
    </w:p>
    <w:p w14:paraId="512F3CE0" w14:textId="77777777" w:rsidR="00B424C9" w:rsidRPr="004D3D9C" w:rsidRDefault="00B424C9"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Belize’s HIV epidemic is classified as generalized, with a concentrated impact among men who have sex with men (MSM). The national prevalence has declined from 1.8% in 2018 to 1.3% in 2022, and the estimated number of people living with HIV dropped from 4,900 in 2018 to 3,721 in 2023. Ministry of Health and Wellness (MOHW) data show 189 new infections in 2023, down from 213 in 2018, indicating a 30% decline in new infections between 2018 and 2023. AIDS-related deaths also declined by 28% during the same period.</w:t>
      </w:r>
    </w:p>
    <w:p w14:paraId="1C3F4467" w14:textId="77777777" w:rsidR="00B424C9" w:rsidRPr="004D3D9C" w:rsidRDefault="00B424C9"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Despite progress in HIV testing—83% of people living with HIV (PLHIV) know their status—only 47% of those are on treatment and 30% are virally suppressed, falling below regional averages. The NSP 2020 numbers reported 55% of PLHIV knowing their status and 40% of those on treatment being virally suppressed. These figures underscore the need for strengthened service delivery and more rapid progress.</w:t>
      </w:r>
    </w:p>
    <w:p w14:paraId="422FF3E4" w14:textId="77777777" w:rsidR="00B424C9" w:rsidRPr="004D3D9C" w:rsidRDefault="00B424C9"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Aligned with the NSP, the Global Fund’s HIV/TB grant in Belize supports implementation of innovative, high-impact interventions including self-testing, Pre-exposure Prophylaxis (PrEP), digital outreach, and expanded partnerships with Civil Society Organizations (CSOs). The grant enhances strategic information systems and human resources capacity to scale up HIV services.</w:t>
      </w:r>
    </w:p>
    <w:p w14:paraId="44AC4ED0" w14:textId="29AA427E" w:rsidR="00B424C9" w:rsidRPr="004D3D9C" w:rsidRDefault="00B424C9"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lastRenderedPageBreak/>
        <w:t>Under Global Fund Cycle 7, Belize transitioned to a national Principal Recipient (PR) model, with the Ministry of Economic Transformation (MET) serving as PR. Program implementation is decentralized and delivered through Sub-Recipients (SRs) including the Ministry of Health and Wellness, Go Joven Belize Alumni Association, Belize Family Life Association (BFLA) and the National AIDS Commission. The grant activities focus on treatment, care and support, testing and counselling, community systems strengthening, and monitoring and evaluation.</w:t>
      </w:r>
    </w:p>
    <w:p w14:paraId="32BB7356" w14:textId="77777777" w:rsidR="008F5F43" w:rsidRPr="004D3D9C" w:rsidRDefault="008F5F43" w:rsidP="000823E3">
      <w:pPr>
        <w:spacing w:before="100" w:beforeAutospacing="1" w:after="100" w:afterAutospacing="1" w:line="240" w:lineRule="auto"/>
        <w:jc w:val="both"/>
        <w:rPr>
          <w:rFonts w:ascii="Times New Roman" w:eastAsia="Times New Roman" w:hAnsi="Times New Roman" w:cs="Times New Roman"/>
          <w:b/>
          <w:bCs/>
          <w:kern w:val="0"/>
          <w:lang w:eastAsia="en-BZ"/>
          <w14:ligatures w14:val="none"/>
        </w:rPr>
      </w:pPr>
      <w:r w:rsidRPr="004D3D9C">
        <w:rPr>
          <w:rFonts w:ascii="Times New Roman" w:eastAsia="Times New Roman" w:hAnsi="Times New Roman" w:cs="Times New Roman"/>
          <w:b/>
          <w:bCs/>
          <w:kern w:val="0"/>
          <w:lang w:eastAsia="en-BZ"/>
          <w14:ligatures w14:val="none"/>
        </w:rPr>
        <w:t>1.2 Program Context</w:t>
      </w:r>
    </w:p>
    <w:p w14:paraId="5C4466DC" w14:textId="77777777" w:rsidR="008F5F43" w:rsidRPr="004D3D9C" w:rsidRDefault="008F5F43"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Global Fund grant BLZ-H-MET (Cycle 7) supports Belize’s continued response to HIV, STIs, Viral Hepatitis, and TB in line with the National Strategic Plan 2021–2025. This strategic framework aims to accelerate progress toward ending these public health threats by 2030 through evidence-based, people-centered approaches. The grant promotes integrated service delivery and decentralization, focusing on equity, human rights, and social justice.</w:t>
      </w:r>
    </w:p>
    <w:p w14:paraId="472ADDBD" w14:textId="77777777" w:rsidR="008F5F43" w:rsidRPr="004D3D9C" w:rsidRDefault="008F5F43"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program is designed to address gaps in HIV prevention, diagnosis, treatment, and retention in care. It prioritizes differentiated service delivery models such as self-testing, Pre-exposure Prophylaxis (PrEP), index testing, and community-led outreach to expand access and coverage. It also supports integrated management of co-infections, strengthening of laboratory and data systems, and improved policy and regulatory environments.</w:t>
      </w:r>
    </w:p>
    <w:p w14:paraId="52897101" w14:textId="5FAF3766" w:rsidR="008F5F43" w:rsidRPr="004D3D9C" w:rsidRDefault="008F5F43"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 xml:space="preserve">The Ministry of Economic Transformation (MET) serves as the Principal Recipient (PR), overseeing a network of Sub-recipients (SRs), including the Ministry of Health and Wellness, </w:t>
      </w:r>
      <w:r w:rsidR="003D1161" w:rsidRPr="004D3D9C">
        <w:rPr>
          <w:rFonts w:ascii="Times New Roman" w:eastAsia="Times New Roman" w:hAnsi="Times New Roman" w:cs="Times New Roman"/>
          <w:kern w:val="0"/>
          <w:lang w:eastAsia="en-BZ"/>
          <w14:ligatures w14:val="none"/>
        </w:rPr>
        <w:t>GoJoven Belize</w:t>
      </w:r>
      <w:r w:rsidRPr="004D3D9C">
        <w:rPr>
          <w:rFonts w:ascii="Times New Roman" w:eastAsia="Times New Roman" w:hAnsi="Times New Roman" w:cs="Times New Roman"/>
          <w:kern w:val="0"/>
          <w:lang w:eastAsia="en-BZ"/>
          <w14:ligatures w14:val="none"/>
        </w:rPr>
        <w:t>, Belize Family Life Association (BFLA), Hand in Hand Ministries, and the National AIDS Commission. These partners collaborate to implement services through a decentralized, performance-based model, ensuring sustainability, accountability, and results.</w:t>
      </w:r>
    </w:p>
    <w:p w14:paraId="7DC108EE" w14:textId="77777777" w:rsidR="008F5F43" w:rsidRPr="004D3D9C" w:rsidRDefault="008F5F43" w:rsidP="000823E3">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program also aims to reinforce institutional capacity and financial sustainability by expanding social contracting mechanisms and engaging stakeholders from both the public and private sectors</w:t>
      </w:r>
    </w:p>
    <w:p w14:paraId="63D12BAC" w14:textId="77777777" w:rsidR="008F5F43" w:rsidRPr="004D3D9C" w:rsidRDefault="008F5F43" w:rsidP="008F5F43">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6" w:name="_Toc200629910"/>
      <w:r w:rsidRPr="004D3D9C">
        <w:rPr>
          <w:rFonts w:ascii="Times New Roman" w:eastAsia="Times New Roman" w:hAnsi="Times New Roman" w:cs="Times New Roman"/>
          <w:b/>
          <w:bCs/>
          <w:kern w:val="0"/>
          <w:sz w:val="27"/>
          <w:szCs w:val="27"/>
          <w:lang w:eastAsia="en-BZ"/>
          <w14:ligatures w14:val="none"/>
        </w:rPr>
        <w:t>2. Goals, Strategies, and Activities</w:t>
      </w:r>
      <w:bookmarkEnd w:id="6"/>
    </w:p>
    <w:p w14:paraId="6A855C9E" w14:textId="77777777" w:rsidR="008F5F43" w:rsidRPr="004D3D9C" w:rsidRDefault="008F5F43" w:rsidP="008F5F43">
      <w:pPr>
        <w:spacing w:before="100" w:beforeAutospacing="1" w:after="100" w:afterAutospacing="1" w:line="240" w:lineRule="auto"/>
        <w:outlineLvl w:val="3"/>
        <w:rPr>
          <w:rFonts w:ascii="Times New Roman" w:eastAsia="Times New Roman" w:hAnsi="Times New Roman" w:cs="Times New Roman"/>
          <w:b/>
          <w:bCs/>
          <w:kern w:val="0"/>
          <w:lang w:eastAsia="en-BZ"/>
          <w14:ligatures w14:val="none"/>
        </w:rPr>
      </w:pPr>
      <w:r w:rsidRPr="004D3D9C">
        <w:rPr>
          <w:rFonts w:ascii="Times New Roman" w:eastAsia="Times New Roman" w:hAnsi="Times New Roman" w:cs="Times New Roman"/>
          <w:b/>
          <w:bCs/>
          <w:kern w:val="0"/>
          <w:lang w:eastAsia="en-BZ"/>
          <w14:ligatures w14:val="none"/>
        </w:rPr>
        <w:t>Goals:</w:t>
      </w:r>
    </w:p>
    <w:p w14:paraId="193F1243" w14:textId="77777777" w:rsidR="008F5F43" w:rsidRPr="004D3D9C" w:rsidRDefault="008F5F43" w:rsidP="000823E3">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To reduce the high rates of AIDS-related deaths and accelerate the reduction in new HIV infections.</w:t>
      </w:r>
    </w:p>
    <w:p w14:paraId="23AC474B" w14:textId="77777777" w:rsidR="008F5F43" w:rsidRPr="004D3D9C" w:rsidRDefault="008F5F43" w:rsidP="000823E3">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To rapidly scale up differentiated and innovative approaches for HIV prevention among key and vulnerable populations, and to optimize linkage to care, retention, and adherence among PLHIV to achieve the 95-95-95 targets.</w:t>
      </w:r>
    </w:p>
    <w:p w14:paraId="2337CF81" w14:textId="77777777" w:rsidR="008F5F43" w:rsidRPr="004D3D9C" w:rsidRDefault="008F5F43" w:rsidP="000823E3">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To strengthen health and community systems for equitable access to integrated, people-centered health services.</w:t>
      </w:r>
    </w:p>
    <w:p w14:paraId="2F2057BD" w14:textId="77777777" w:rsidR="008F5F43" w:rsidRPr="004D3D9C" w:rsidRDefault="008F5F43" w:rsidP="000823E3">
      <w:pPr>
        <w:spacing w:before="100" w:beforeAutospacing="1" w:after="100" w:afterAutospacing="1" w:line="240" w:lineRule="auto"/>
        <w:jc w:val="both"/>
        <w:outlineLvl w:val="3"/>
        <w:rPr>
          <w:rFonts w:ascii="Times New Roman" w:eastAsia="Times New Roman" w:hAnsi="Times New Roman" w:cs="Times New Roman"/>
          <w:b/>
          <w:bCs/>
          <w:kern w:val="0"/>
          <w:lang w:eastAsia="en-BZ"/>
          <w14:ligatures w14:val="none"/>
        </w:rPr>
      </w:pPr>
      <w:r w:rsidRPr="004D3D9C">
        <w:rPr>
          <w:rFonts w:ascii="Times New Roman" w:eastAsia="Times New Roman" w:hAnsi="Times New Roman" w:cs="Times New Roman"/>
          <w:b/>
          <w:bCs/>
          <w:kern w:val="0"/>
          <w:lang w:eastAsia="en-BZ"/>
          <w14:ligatures w14:val="none"/>
        </w:rPr>
        <w:t>Strategies:</w:t>
      </w:r>
    </w:p>
    <w:p w14:paraId="06D2B944"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Provide prevention packages for MSM and their sexual partners.</w:t>
      </w:r>
    </w:p>
    <w:p w14:paraId="5D1A23BE"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Expand differentiated testing services.</w:t>
      </w:r>
    </w:p>
    <w:p w14:paraId="4EDA1926"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lastRenderedPageBreak/>
        <w:t>Improve treatment, care, and support mechanisms.</w:t>
      </w:r>
    </w:p>
    <w:p w14:paraId="20039A94"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Reduce human rights–related barriers to HIV/TB services.</w:t>
      </w:r>
    </w:p>
    <w:p w14:paraId="454DD617"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Advance health sector planning and governance for people-centered care.</w:t>
      </w:r>
    </w:p>
    <w:p w14:paraId="561AFE48"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Strengthen laboratory systems for diagnostics and monitoring.</w:t>
      </w:r>
    </w:p>
    <w:p w14:paraId="6499E666"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Enhance monitoring and evaluation systems.</w:t>
      </w:r>
    </w:p>
    <w:p w14:paraId="7F28B383" w14:textId="77777777" w:rsidR="008F5F43" w:rsidRPr="004D3D9C" w:rsidRDefault="008F5F43" w:rsidP="000823E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Improve overall program management and accountability.</w:t>
      </w:r>
    </w:p>
    <w:p w14:paraId="577BAE56" w14:textId="77777777" w:rsidR="008F5F43" w:rsidRPr="004D3D9C" w:rsidRDefault="008F5F43" w:rsidP="000823E3">
      <w:pPr>
        <w:spacing w:before="100" w:beforeAutospacing="1" w:after="100" w:afterAutospacing="1" w:line="240" w:lineRule="auto"/>
        <w:jc w:val="both"/>
        <w:outlineLvl w:val="3"/>
        <w:rPr>
          <w:rFonts w:ascii="Times New Roman" w:eastAsia="Times New Roman" w:hAnsi="Times New Roman" w:cs="Times New Roman"/>
          <w:b/>
          <w:bCs/>
          <w:kern w:val="0"/>
          <w:lang w:eastAsia="en-BZ"/>
          <w14:ligatures w14:val="none"/>
        </w:rPr>
      </w:pPr>
      <w:r w:rsidRPr="004D3D9C">
        <w:rPr>
          <w:rFonts w:ascii="Times New Roman" w:eastAsia="Times New Roman" w:hAnsi="Times New Roman" w:cs="Times New Roman"/>
          <w:b/>
          <w:bCs/>
          <w:kern w:val="0"/>
          <w:lang w:eastAsia="en-BZ"/>
          <w14:ligatures w14:val="none"/>
        </w:rPr>
        <w:t>Planned Activities:</w:t>
      </w:r>
    </w:p>
    <w:p w14:paraId="3EDBFBEC"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Deliver targeted HIV prevention communication, information, and demand creation initiatives for MSM.</w:t>
      </w:r>
    </w:p>
    <w:p w14:paraId="185C6F0B"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Promote community empowerment for MSM and PLHIV.</w:t>
      </w:r>
    </w:p>
    <w:p w14:paraId="2D1CB876"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Expand access to sexual and reproductive health services, including STIs, hepatitis, and post-violence care through the Friend of Friend Network for MSM.</w:t>
      </w:r>
    </w:p>
    <w:p w14:paraId="41DD5AF0"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Scale up PrEP availability and programming.</w:t>
      </w:r>
    </w:p>
    <w:p w14:paraId="63F67B62"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Expand condom and lubricant distribution for MSM.</w:t>
      </w:r>
    </w:p>
    <w:p w14:paraId="01E84269"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Support both facility-based and community-based testing for key populations, including index testing and self-testing.</w:t>
      </w:r>
    </w:p>
    <w:p w14:paraId="46486786"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Implement non-discriminatory, differentiated HIV treatment models to reduce attrition and improve retention and re-engagement.</w:t>
      </w:r>
    </w:p>
    <w:p w14:paraId="62B84E0E"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Integrate co-infection and co-morbidity management through patient-centered approaches.</w:t>
      </w:r>
    </w:p>
    <w:p w14:paraId="53975FC7"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Sensitize physicians and scale up treatment monitoring and viral load testing.</w:t>
      </w:r>
    </w:p>
    <w:p w14:paraId="71423653"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Coordinate cross-disease programming through multi-sectoral governance structures.</w:t>
      </w:r>
    </w:p>
    <w:p w14:paraId="142AF09C"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Advance national policies and workplace regulations, including those that promote HIV prevention and support for vulnerable populations.</w:t>
      </w:r>
    </w:p>
    <w:p w14:paraId="4E5D5E39"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Strengthen M&amp;E systems and promote strategic information use to guide implementation and reporting.</w:t>
      </w:r>
    </w:p>
    <w:p w14:paraId="6EF48A78" w14:textId="77777777" w:rsidR="008F5F43" w:rsidRPr="004D3D9C" w:rsidRDefault="008F5F43" w:rsidP="000823E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Support grant management and compliance mechanisms.</w:t>
      </w:r>
    </w:p>
    <w:p w14:paraId="36710EA9" w14:textId="77777777" w:rsidR="008F5F43" w:rsidRPr="004D3D9C" w:rsidRDefault="008F5F43" w:rsidP="000823E3">
      <w:pPr>
        <w:spacing w:before="100" w:beforeAutospacing="1" w:after="100" w:afterAutospacing="1" w:line="240" w:lineRule="auto"/>
        <w:jc w:val="both"/>
        <w:outlineLvl w:val="3"/>
        <w:rPr>
          <w:rFonts w:ascii="Times New Roman" w:eastAsia="Times New Roman" w:hAnsi="Times New Roman" w:cs="Times New Roman"/>
          <w:b/>
          <w:bCs/>
          <w:kern w:val="0"/>
          <w:lang w:eastAsia="en-BZ"/>
          <w14:ligatures w14:val="none"/>
        </w:rPr>
      </w:pPr>
      <w:r w:rsidRPr="004D3D9C">
        <w:rPr>
          <w:rFonts w:ascii="Times New Roman" w:eastAsia="Times New Roman" w:hAnsi="Times New Roman" w:cs="Times New Roman"/>
          <w:b/>
          <w:bCs/>
          <w:kern w:val="0"/>
          <w:lang w:eastAsia="en-BZ"/>
          <w14:ligatures w14:val="none"/>
        </w:rPr>
        <w:t>Key Populations Served:</w:t>
      </w:r>
    </w:p>
    <w:p w14:paraId="2A4C46FB" w14:textId="77777777" w:rsidR="008F5F43" w:rsidRPr="004D3D9C" w:rsidRDefault="008F5F43" w:rsidP="000823E3">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Men who have sex with men (MSM)</w:t>
      </w:r>
    </w:p>
    <w:p w14:paraId="57DFBB51" w14:textId="64AE8491" w:rsidR="008F5F43" w:rsidRPr="004D3D9C" w:rsidRDefault="008F5F43" w:rsidP="000823E3">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Transgender women</w:t>
      </w:r>
    </w:p>
    <w:p w14:paraId="0E883EFB" w14:textId="10335288" w:rsidR="00EB73D8" w:rsidRPr="004D3D9C" w:rsidRDefault="008F5F43" w:rsidP="000823E3">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People living with HIV (PLHIV)</w:t>
      </w:r>
    </w:p>
    <w:p w14:paraId="5A41BB51" w14:textId="77777777" w:rsidR="0037769C" w:rsidRDefault="0037769C" w:rsidP="008F5F43">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p>
    <w:p w14:paraId="3033F0BE" w14:textId="5E64C0B5" w:rsidR="008F5F43" w:rsidRPr="004D3D9C" w:rsidRDefault="008F5F43" w:rsidP="008F5F43">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7" w:name="_Toc200629911"/>
      <w:r w:rsidRPr="004D3D9C">
        <w:rPr>
          <w:rFonts w:ascii="Times New Roman" w:eastAsia="Times New Roman" w:hAnsi="Times New Roman" w:cs="Times New Roman"/>
          <w:b/>
          <w:bCs/>
          <w:kern w:val="0"/>
          <w:sz w:val="27"/>
          <w:szCs w:val="27"/>
          <w:lang w:eastAsia="en-BZ"/>
          <w14:ligatures w14:val="none"/>
        </w:rPr>
        <w:t>3. Audit Scope</w:t>
      </w:r>
      <w:bookmarkEnd w:id="7"/>
    </w:p>
    <w:p w14:paraId="6289B84F" w14:textId="2D838F85" w:rsidR="0068624F" w:rsidRPr="004D3D9C" w:rsidRDefault="0037769C" w:rsidP="0068624F">
      <w:pPr>
        <w:spacing w:before="100" w:beforeAutospacing="1" w:after="100" w:afterAutospacing="1" w:line="240" w:lineRule="auto"/>
        <w:rPr>
          <w:rFonts w:ascii="Times New Roman" w:eastAsia="Times New Roman" w:hAnsi="Times New Roman" w:cs="Times New Roman"/>
          <w:b/>
          <w:bCs/>
          <w:kern w:val="0"/>
          <w:lang w:eastAsia="en-BZ"/>
          <w14:ligatures w14:val="none"/>
        </w:rPr>
      </w:pPr>
      <w:r>
        <w:rPr>
          <w:rFonts w:ascii="Times New Roman" w:eastAsia="Times New Roman" w:hAnsi="Times New Roman" w:cs="Times New Roman"/>
          <w:b/>
          <w:bCs/>
          <w:kern w:val="0"/>
          <w:lang w:eastAsia="en-BZ"/>
          <w14:ligatures w14:val="none"/>
        </w:rPr>
        <w:t xml:space="preserve">3.1 </w:t>
      </w:r>
      <w:r w:rsidR="0068624F" w:rsidRPr="004D3D9C">
        <w:rPr>
          <w:rFonts w:ascii="Times New Roman" w:eastAsia="Times New Roman" w:hAnsi="Times New Roman" w:cs="Times New Roman"/>
          <w:b/>
          <w:bCs/>
          <w:kern w:val="0"/>
          <w:lang w:eastAsia="en-BZ"/>
          <w14:ligatures w14:val="none"/>
        </w:rPr>
        <w:t>Audit Scope</w:t>
      </w:r>
    </w:p>
    <w:p w14:paraId="5870A10A" w14:textId="0EA65D2A" w:rsidR="0068624F" w:rsidRPr="004D3D9C" w:rsidRDefault="0068624F" w:rsidP="0037769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external audit will cover the full implementation period of the Global Fund Grant BLZ-H-MET, from January 1, 2025, to December 31, 2027. The audit will include all financial resources received and expended under the grant, including funds disbursed to and managed by Sub-Recipients (SRs).</w:t>
      </w:r>
    </w:p>
    <w:p w14:paraId="73DEDD83" w14:textId="1F50C065" w:rsidR="0068624F" w:rsidRPr="004D3D9C" w:rsidRDefault="0068624F" w:rsidP="0037769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lastRenderedPageBreak/>
        <w:t>The grant is executed through a multi-sectoral and decentralized implementation approach, involving both governmental and non-governmental partners. As the designated Principal Recipient (PR), the Ministry of Economic Transformation (MET) is responsible for grant oversight, coordination, and reporting. MET has entered into Sub-Implementation Agreements with SRs, who are responsible for implementing specific components of the grant. These SRs include the Ministry of Health and Wellness (MoHW), Belize Family Life Association (BFLA), GoJoven Belize Alumni Association, and the National AIDS Commission (NAC).</w:t>
      </w:r>
    </w:p>
    <w:p w14:paraId="47E4E579" w14:textId="77777777" w:rsidR="0068624F" w:rsidRPr="004D3D9C" w:rsidRDefault="0068624F" w:rsidP="0037769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audit will:</w:t>
      </w:r>
    </w:p>
    <w:p w14:paraId="3344289A" w14:textId="77777777" w:rsidR="0068624F" w:rsidRPr="004D3D9C" w:rsidRDefault="0068624F" w:rsidP="0037769C">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Verify and review the use of funds in line with the approved budget and grant conditions.</w:t>
      </w:r>
    </w:p>
    <w:p w14:paraId="58D66706" w14:textId="77777777" w:rsidR="0068624F" w:rsidRPr="004D3D9C" w:rsidRDefault="0068624F" w:rsidP="0037769C">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Include site visits and examination of original documentation at both the PR and SR levels.</w:t>
      </w:r>
    </w:p>
    <w:p w14:paraId="343B2B2B" w14:textId="77777777" w:rsidR="0068624F" w:rsidRPr="004D3D9C" w:rsidRDefault="0068624F" w:rsidP="0037769C">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Evaluate the adequacy of internal controls, accounting systems, and the efficiency of fund flow arrangements.</w:t>
      </w:r>
    </w:p>
    <w:p w14:paraId="5CF3F03A" w14:textId="77777777" w:rsidR="0068624F" w:rsidRPr="004D3D9C" w:rsidRDefault="0068624F" w:rsidP="0037769C">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Provide an independent audit opinion on the Special Purpose Grant Financial Statement (SPGFS), as well as an assessment of compliance with the grant agreement, national laws, and relevant Global Fund guidelines.</w:t>
      </w:r>
    </w:p>
    <w:p w14:paraId="1553D895" w14:textId="1676EFAA" w:rsidR="0068624F" w:rsidRPr="004D3D9C" w:rsidRDefault="0068624F" w:rsidP="0037769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commentRangeStart w:id="8"/>
      <w:r w:rsidRPr="004D3D9C">
        <w:rPr>
          <w:rFonts w:ascii="Times New Roman" w:eastAsia="Times New Roman" w:hAnsi="Times New Roman" w:cs="Times New Roman"/>
          <w:kern w:val="0"/>
          <w:lang w:eastAsia="en-BZ"/>
          <w14:ligatures w14:val="none"/>
        </w:rPr>
        <w:t xml:space="preserve">According to Item 4 </w:t>
      </w:r>
      <w:commentRangeEnd w:id="8"/>
      <w:r w:rsidR="0059526B" w:rsidRPr="004D3D9C">
        <w:rPr>
          <w:rStyle w:val="CommentReference"/>
          <w:rFonts w:ascii="Times New Roman" w:hAnsi="Times New Roman" w:cs="Times New Roman"/>
          <w:kern w:val="0"/>
          <w14:ligatures w14:val="none"/>
        </w:rPr>
        <w:commentReference w:id="8"/>
      </w:r>
      <w:r w:rsidRPr="004D3D9C">
        <w:rPr>
          <w:rFonts w:ascii="Times New Roman" w:eastAsia="Times New Roman" w:hAnsi="Times New Roman" w:cs="Times New Roman"/>
          <w:kern w:val="0"/>
          <w:lang w:eastAsia="en-BZ"/>
          <w14:ligatures w14:val="none"/>
        </w:rPr>
        <w:t>of the signed Grant Confirmation, the PR must implement the grant in accordance with the approved work plan and detailed budget agreed with the Global Fund, adhering to the “</w:t>
      </w:r>
      <w:commentRangeStart w:id="9"/>
      <w:r w:rsidRPr="004D3D9C">
        <w:rPr>
          <w:rFonts w:ascii="Times New Roman" w:eastAsia="Times New Roman" w:hAnsi="Times New Roman" w:cs="Times New Roman"/>
          <w:kern w:val="0"/>
          <w:lang w:eastAsia="en-BZ"/>
          <w14:ligatures w14:val="none"/>
        </w:rPr>
        <w:t>Global</w:t>
      </w:r>
      <w:commentRangeEnd w:id="9"/>
      <w:r w:rsidR="0059526B" w:rsidRPr="004D3D9C">
        <w:rPr>
          <w:rStyle w:val="CommentReference"/>
          <w:rFonts w:ascii="Times New Roman" w:hAnsi="Times New Roman" w:cs="Times New Roman"/>
          <w:kern w:val="0"/>
          <w14:ligatures w14:val="none"/>
        </w:rPr>
        <w:commentReference w:id="9"/>
      </w:r>
      <w:r w:rsidRPr="004D3D9C">
        <w:rPr>
          <w:rFonts w:ascii="Times New Roman" w:eastAsia="Times New Roman" w:hAnsi="Times New Roman" w:cs="Times New Roman"/>
          <w:kern w:val="0"/>
          <w:lang w:eastAsia="en-BZ"/>
          <w14:ligatures w14:val="none"/>
        </w:rPr>
        <w:t xml:space="preserve"> Fund Guidelines for Grant Budgeting and Annual Financial Reporting” (20</w:t>
      </w:r>
      <w:r w:rsidR="000C239B" w:rsidRPr="004D3D9C">
        <w:rPr>
          <w:rFonts w:ascii="Times New Roman" w:eastAsia="Times New Roman" w:hAnsi="Times New Roman" w:cs="Times New Roman"/>
          <w:kern w:val="0"/>
          <w:lang w:eastAsia="en-BZ"/>
          <w14:ligatures w14:val="none"/>
        </w:rPr>
        <w:t>23</w:t>
      </w:r>
      <w:r w:rsidRPr="004D3D9C">
        <w:rPr>
          <w:rFonts w:ascii="Times New Roman" w:eastAsia="Times New Roman" w:hAnsi="Times New Roman" w:cs="Times New Roman"/>
          <w:kern w:val="0"/>
          <w:lang w:eastAsia="en-BZ"/>
          <w14:ligatures w14:val="none"/>
        </w:rPr>
        <w:t>, as amended).</w:t>
      </w:r>
      <w:r w:rsidR="00276302" w:rsidRPr="004D3D9C">
        <w:rPr>
          <w:rFonts w:ascii="Times New Roman" w:hAnsi="Times New Roman" w:cs="Times New Roman"/>
        </w:rPr>
        <w:t xml:space="preserve">  </w:t>
      </w:r>
      <w:hyperlink r:id="rId21" w:history="1">
        <w:r w:rsidR="000C239B" w:rsidRPr="004D3D9C">
          <w:rPr>
            <w:rStyle w:val="Hyperlink"/>
            <w:rFonts w:ascii="Times New Roman" w:hAnsi="Times New Roman" w:cs="Times New Roman"/>
            <w:lang w:val="en-BZ"/>
          </w:rPr>
          <w:t>https://resources.theglobalfund.org/media/13810/cr_budgeting-global-fund-grants_guidelines_en.pdf</w:t>
        </w:r>
      </w:hyperlink>
    </w:p>
    <w:p w14:paraId="4CA89B1A" w14:textId="77777777" w:rsidR="0068624F" w:rsidRPr="004D3D9C" w:rsidRDefault="0068624F" w:rsidP="0037769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 xml:space="preserve">The auditor is expected to produce a consolidated audit report, inclusive of management letters, no later than </w:t>
      </w:r>
      <w:r w:rsidRPr="004D3D9C">
        <w:rPr>
          <w:rFonts w:ascii="Times New Roman" w:eastAsia="Times New Roman" w:hAnsi="Times New Roman" w:cs="Times New Roman"/>
          <w:b/>
          <w:bCs/>
          <w:kern w:val="0"/>
          <w:lang w:eastAsia="en-BZ"/>
          <w14:ligatures w14:val="none"/>
        </w:rPr>
        <w:t>June 30</w:t>
      </w:r>
      <w:r w:rsidRPr="004D3D9C">
        <w:rPr>
          <w:rFonts w:ascii="Times New Roman" w:eastAsia="Times New Roman" w:hAnsi="Times New Roman" w:cs="Times New Roman"/>
          <w:kern w:val="0"/>
          <w:lang w:eastAsia="en-BZ"/>
          <w14:ligatures w14:val="none"/>
        </w:rPr>
        <w:t xml:space="preserve"> of the year following each audited fiscal year.</w:t>
      </w:r>
    </w:p>
    <w:p w14:paraId="7B531F84" w14:textId="77777777" w:rsidR="0068624F" w:rsidRPr="004D3D9C" w:rsidRDefault="0068624F" w:rsidP="0037769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approved grant budget over the three-year period will be presented in three tables:</w:t>
      </w:r>
    </w:p>
    <w:p w14:paraId="3EECFA72" w14:textId="77777777" w:rsidR="0068624F" w:rsidRPr="004D3D9C" w:rsidRDefault="0068624F" w:rsidP="0037769C">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Budget by Module</w:t>
      </w:r>
    </w:p>
    <w:p w14:paraId="2450CC0B" w14:textId="77777777" w:rsidR="0068624F" w:rsidRPr="004D3D9C" w:rsidRDefault="0068624F" w:rsidP="0037769C">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Budget by Cost Grouping</w:t>
      </w:r>
    </w:p>
    <w:p w14:paraId="4AB099A9" w14:textId="77777777" w:rsidR="0068624F" w:rsidRPr="004D3D9C" w:rsidRDefault="0068624F" w:rsidP="0037769C">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Budget by Recipient</w:t>
      </w:r>
    </w:p>
    <w:p w14:paraId="7403D629" w14:textId="04EDB6C8" w:rsidR="0068624F" w:rsidRPr="00063C9E" w:rsidRDefault="0068624F" w:rsidP="0037769C">
      <w:pPr>
        <w:spacing w:before="100" w:beforeAutospacing="1" w:after="100" w:afterAutospacing="1" w:line="240" w:lineRule="auto"/>
        <w:jc w:val="both"/>
        <w:rPr>
          <w:rFonts w:ascii="Times New Roman" w:eastAsia="Times New Roman" w:hAnsi="Times New Roman" w:cs="Times New Roman"/>
          <w:i/>
          <w:iCs/>
          <w:kern w:val="0"/>
          <w:lang w:eastAsia="en-BZ"/>
          <w14:ligatures w14:val="none"/>
        </w:rPr>
      </w:pPr>
      <w:r w:rsidRPr="004D3D9C">
        <w:rPr>
          <w:rFonts w:ascii="Times New Roman" w:eastAsia="Times New Roman" w:hAnsi="Times New Roman" w:cs="Times New Roman"/>
          <w:i/>
          <w:iCs/>
          <w:kern w:val="0"/>
          <w:lang w:eastAsia="en-BZ"/>
          <w14:ligatures w14:val="none"/>
        </w:rPr>
        <w:t xml:space="preserve">Note: Changes to the detailed and summary budget(s) shall only be made pursuant to written guidelines provided by the Global Fund or as otherwise authorized in writing by the Global Fund. The revised approved budget, as per the Grant Confirmation Letter, is represented in the </w:t>
      </w:r>
      <w:r w:rsidRPr="00063C9E">
        <w:rPr>
          <w:rFonts w:ascii="Times New Roman" w:eastAsia="Times New Roman" w:hAnsi="Times New Roman" w:cs="Times New Roman"/>
          <w:i/>
          <w:iCs/>
          <w:kern w:val="0"/>
          <w:lang w:eastAsia="en-BZ"/>
          <w14:ligatures w14:val="none"/>
        </w:rPr>
        <w:t xml:space="preserve">tables outlined </w:t>
      </w:r>
      <w:r w:rsidR="0037241F" w:rsidRPr="00063C9E">
        <w:rPr>
          <w:rFonts w:ascii="Times New Roman" w:eastAsia="Times New Roman" w:hAnsi="Times New Roman" w:cs="Times New Roman"/>
          <w:i/>
          <w:iCs/>
          <w:kern w:val="0"/>
          <w:lang w:eastAsia="en-BZ"/>
          <w14:ligatures w14:val="none"/>
        </w:rPr>
        <w:t>below</w:t>
      </w:r>
      <w:r w:rsidRPr="00063C9E">
        <w:rPr>
          <w:rFonts w:ascii="Times New Roman" w:eastAsia="Times New Roman" w:hAnsi="Times New Roman" w:cs="Times New Roman"/>
          <w:i/>
          <w:iCs/>
          <w:kern w:val="0"/>
          <w:lang w:eastAsia="en-BZ"/>
          <w14:ligatures w14:val="none"/>
        </w:rPr>
        <w:t>.</w:t>
      </w:r>
    </w:p>
    <w:p w14:paraId="2BA58FA4" w14:textId="77777777" w:rsidR="0037241F" w:rsidRPr="00063C9E" w:rsidRDefault="0037241F" w:rsidP="00382455">
      <w:pPr>
        <w:widowControl w:val="0"/>
        <w:numPr>
          <w:ilvl w:val="0"/>
          <w:numId w:val="8"/>
        </w:numPr>
        <w:autoSpaceDE w:val="0"/>
        <w:autoSpaceDN w:val="0"/>
        <w:adjustRightInd w:val="0"/>
        <w:spacing w:after="0" w:line="240" w:lineRule="auto"/>
        <w:rPr>
          <w:rFonts w:ascii="Times New Roman" w:hAnsi="Times New Roman" w:cs="Times New Roman"/>
          <w:b/>
          <w:bCs/>
        </w:rPr>
      </w:pPr>
      <w:r w:rsidRPr="00063C9E">
        <w:rPr>
          <w:rFonts w:ascii="Times New Roman" w:hAnsi="Times New Roman" w:cs="Times New Roman"/>
          <w:b/>
          <w:bCs/>
        </w:rPr>
        <w:t>SUMMARY BUDGET BREAKDOWN BY MODULE</w:t>
      </w:r>
    </w:p>
    <w:p w14:paraId="60F36E51" w14:textId="77777777" w:rsidR="0068624F" w:rsidRDefault="0068624F" w:rsidP="0068624F">
      <w:pPr>
        <w:widowControl w:val="0"/>
        <w:autoSpaceDE w:val="0"/>
        <w:autoSpaceDN w:val="0"/>
        <w:adjustRightInd w:val="0"/>
        <w:spacing w:after="0" w:line="240" w:lineRule="auto"/>
        <w:ind w:left="120"/>
        <w:rPr>
          <w:rFonts w:ascii="Times New Roman" w:hAnsi="Times New Roman" w:cs="Times New Roman"/>
          <w:b/>
          <w:bCs/>
        </w:rPr>
      </w:pPr>
    </w:p>
    <w:p w14:paraId="3A6EC597" w14:textId="77777777" w:rsidR="0037769C" w:rsidRPr="004D3D9C" w:rsidRDefault="0037769C" w:rsidP="0068624F">
      <w:pPr>
        <w:widowControl w:val="0"/>
        <w:autoSpaceDE w:val="0"/>
        <w:autoSpaceDN w:val="0"/>
        <w:adjustRightInd w:val="0"/>
        <w:spacing w:after="0" w:line="240" w:lineRule="auto"/>
        <w:ind w:left="120"/>
        <w:rPr>
          <w:rFonts w:ascii="Times New Roman" w:hAnsi="Times New Roman" w:cs="Times New Roman"/>
          <w:b/>
          <w:bCs/>
        </w:rPr>
      </w:pPr>
    </w:p>
    <w:tbl>
      <w:tblPr>
        <w:tblpPr w:leftFromText="180" w:rightFromText="180" w:vertAnchor="page" w:horzAnchor="margin" w:tblpY="2851"/>
        <w:tblW w:w="9895" w:type="dxa"/>
        <w:shd w:val="clear" w:color="auto" w:fill="D9F2D0" w:themeFill="accent6" w:themeFillTint="33"/>
        <w:tblLook w:val="04A0" w:firstRow="1" w:lastRow="0" w:firstColumn="1" w:lastColumn="0" w:noHBand="0" w:noVBand="1"/>
      </w:tblPr>
      <w:tblGrid>
        <w:gridCol w:w="4240"/>
        <w:gridCol w:w="1283"/>
        <w:gridCol w:w="1337"/>
        <w:gridCol w:w="1253"/>
        <w:gridCol w:w="1782"/>
      </w:tblGrid>
      <w:tr w:rsidR="00063C9E" w:rsidRPr="004D3D9C" w14:paraId="2FD4FE92" w14:textId="77777777" w:rsidTr="00063C9E">
        <w:trPr>
          <w:trHeight w:val="462"/>
        </w:trPr>
        <w:tc>
          <w:tcPr>
            <w:tcW w:w="424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hideMark/>
          </w:tcPr>
          <w:p w14:paraId="2ADF6FF4"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lastRenderedPageBreak/>
              <w:t>By Module</w:t>
            </w:r>
          </w:p>
        </w:tc>
        <w:tc>
          <w:tcPr>
            <w:tcW w:w="1283"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58D6B0F7"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Year 1</w:t>
            </w:r>
          </w:p>
        </w:tc>
        <w:tc>
          <w:tcPr>
            <w:tcW w:w="1337"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3F4FDEF4"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Year 2</w:t>
            </w:r>
          </w:p>
        </w:tc>
        <w:tc>
          <w:tcPr>
            <w:tcW w:w="1253"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76290DB4"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Year 3</w:t>
            </w:r>
          </w:p>
        </w:tc>
        <w:tc>
          <w:tcPr>
            <w:tcW w:w="1782"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1FFFB525"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Total</w:t>
            </w:r>
          </w:p>
        </w:tc>
      </w:tr>
      <w:tr w:rsidR="00063C9E" w:rsidRPr="004D3D9C" w14:paraId="55BD4732" w14:textId="77777777" w:rsidTr="00063C9E">
        <w:trPr>
          <w:trHeight w:val="258"/>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936EE60"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bookmarkStart w:id="10" w:name="RANGE!D19:D58"/>
            <w:r w:rsidRPr="004D3D9C">
              <w:rPr>
                <w:rFonts w:ascii="Times New Roman" w:eastAsia="Times New Roman" w:hAnsi="Times New Roman" w:cs="Times New Roman"/>
                <w:color w:val="000000" w:themeColor="text1"/>
                <w:kern w:val="0"/>
                <w:sz w:val="22"/>
                <w:szCs w:val="22"/>
                <w:lang w:eastAsia="en-BZ"/>
                <w14:ligatures w14:val="none"/>
              </w:rPr>
              <w:t>Program management</w:t>
            </w:r>
            <w:bookmarkEnd w:id="10"/>
          </w:p>
        </w:tc>
        <w:tc>
          <w:tcPr>
            <w:tcW w:w="1283" w:type="dxa"/>
            <w:tcBorders>
              <w:top w:val="nil"/>
              <w:left w:val="nil"/>
              <w:bottom w:val="single" w:sz="4" w:space="0" w:color="auto"/>
              <w:right w:val="single" w:sz="4" w:space="0" w:color="auto"/>
            </w:tcBorders>
            <w:shd w:val="clear" w:color="auto" w:fill="auto"/>
            <w:noWrap/>
            <w:vAlign w:val="bottom"/>
            <w:hideMark/>
          </w:tcPr>
          <w:p w14:paraId="6B63895A"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438,649</w:t>
            </w:r>
          </w:p>
        </w:tc>
        <w:tc>
          <w:tcPr>
            <w:tcW w:w="1337" w:type="dxa"/>
            <w:tcBorders>
              <w:top w:val="nil"/>
              <w:left w:val="nil"/>
              <w:bottom w:val="single" w:sz="4" w:space="0" w:color="auto"/>
              <w:right w:val="single" w:sz="4" w:space="0" w:color="auto"/>
            </w:tcBorders>
            <w:shd w:val="clear" w:color="auto" w:fill="auto"/>
            <w:noWrap/>
            <w:vAlign w:val="bottom"/>
            <w:hideMark/>
          </w:tcPr>
          <w:p w14:paraId="64992F8A"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355,144</w:t>
            </w:r>
          </w:p>
        </w:tc>
        <w:tc>
          <w:tcPr>
            <w:tcW w:w="1253" w:type="dxa"/>
            <w:tcBorders>
              <w:top w:val="nil"/>
              <w:left w:val="nil"/>
              <w:bottom w:val="single" w:sz="4" w:space="0" w:color="auto"/>
              <w:right w:val="single" w:sz="4" w:space="0" w:color="auto"/>
            </w:tcBorders>
            <w:shd w:val="clear" w:color="auto" w:fill="auto"/>
            <w:noWrap/>
            <w:vAlign w:val="bottom"/>
            <w:hideMark/>
          </w:tcPr>
          <w:p w14:paraId="63C1A60F"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347,644</w:t>
            </w:r>
          </w:p>
        </w:tc>
        <w:tc>
          <w:tcPr>
            <w:tcW w:w="1782" w:type="dxa"/>
            <w:tcBorders>
              <w:top w:val="nil"/>
              <w:left w:val="nil"/>
              <w:bottom w:val="single" w:sz="4" w:space="0" w:color="auto"/>
              <w:right w:val="single" w:sz="4" w:space="0" w:color="auto"/>
            </w:tcBorders>
            <w:shd w:val="clear" w:color="auto" w:fill="auto"/>
            <w:noWrap/>
            <w:vAlign w:val="bottom"/>
            <w:hideMark/>
          </w:tcPr>
          <w:p w14:paraId="170C80F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1,141,438</w:t>
            </w:r>
          </w:p>
        </w:tc>
      </w:tr>
      <w:tr w:rsidR="00063C9E" w:rsidRPr="004D3D9C" w14:paraId="7F6200E1" w14:textId="77777777" w:rsidTr="00063C9E">
        <w:trPr>
          <w:trHeight w:val="258"/>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9612879"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Differentiated HIV Testing Services</w:t>
            </w:r>
          </w:p>
        </w:tc>
        <w:tc>
          <w:tcPr>
            <w:tcW w:w="1283" w:type="dxa"/>
            <w:tcBorders>
              <w:top w:val="nil"/>
              <w:left w:val="nil"/>
              <w:bottom w:val="single" w:sz="4" w:space="0" w:color="auto"/>
              <w:right w:val="single" w:sz="4" w:space="0" w:color="auto"/>
            </w:tcBorders>
            <w:shd w:val="clear" w:color="auto" w:fill="auto"/>
            <w:noWrap/>
            <w:vAlign w:val="bottom"/>
            <w:hideMark/>
          </w:tcPr>
          <w:p w14:paraId="7F5A8597"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93,055</w:t>
            </w:r>
          </w:p>
        </w:tc>
        <w:tc>
          <w:tcPr>
            <w:tcW w:w="1337" w:type="dxa"/>
            <w:tcBorders>
              <w:top w:val="nil"/>
              <w:left w:val="nil"/>
              <w:bottom w:val="single" w:sz="4" w:space="0" w:color="auto"/>
              <w:right w:val="single" w:sz="4" w:space="0" w:color="auto"/>
            </w:tcBorders>
            <w:shd w:val="clear" w:color="auto" w:fill="auto"/>
            <w:noWrap/>
            <w:vAlign w:val="bottom"/>
            <w:hideMark/>
          </w:tcPr>
          <w:p w14:paraId="4EC3F7AD"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111,081</w:t>
            </w:r>
          </w:p>
        </w:tc>
        <w:tc>
          <w:tcPr>
            <w:tcW w:w="1253" w:type="dxa"/>
            <w:tcBorders>
              <w:top w:val="nil"/>
              <w:left w:val="nil"/>
              <w:bottom w:val="single" w:sz="4" w:space="0" w:color="auto"/>
              <w:right w:val="single" w:sz="4" w:space="0" w:color="auto"/>
            </w:tcBorders>
            <w:shd w:val="clear" w:color="auto" w:fill="auto"/>
            <w:noWrap/>
            <w:vAlign w:val="bottom"/>
            <w:hideMark/>
          </w:tcPr>
          <w:p w14:paraId="4F019192"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137,202</w:t>
            </w:r>
          </w:p>
        </w:tc>
        <w:tc>
          <w:tcPr>
            <w:tcW w:w="1782" w:type="dxa"/>
            <w:tcBorders>
              <w:top w:val="nil"/>
              <w:left w:val="nil"/>
              <w:bottom w:val="single" w:sz="4" w:space="0" w:color="auto"/>
              <w:right w:val="single" w:sz="4" w:space="0" w:color="auto"/>
            </w:tcBorders>
            <w:shd w:val="clear" w:color="auto" w:fill="auto"/>
            <w:noWrap/>
            <w:vAlign w:val="bottom"/>
            <w:hideMark/>
          </w:tcPr>
          <w:p w14:paraId="0A3A7332"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341,338</w:t>
            </w:r>
          </w:p>
        </w:tc>
      </w:tr>
      <w:tr w:rsidR="00063C9E" w:rsidRPr="004D3D9C" w14:paraId="79D47173" w14:textId="77777777" w:rsidTr="00063C9E">
        <w:trPr>
          <w:trHeight w:val="516"/>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DC8AF06"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Prevention package for men who have sex with men (MSM) and their sexual partners</w:t>
            </w:r>
          </w:p>
        </w:tc>
        <w:tc>
          <w:tcPr>
            <w:tcW w:w="1283" w:type="dxa"/>
            <w:tcBorders>
              <w:top w:val="nil"/>
              <w:left w:val="nil"/>
              <w:bottom w:val="single" w:sz="4" w:space="0" w:color="auto"/>
              <w:right w:val="single" w:sz="4" w:space="0" w:color="auto"/>
            </w:tcBorders>
            <w:shd w:val="clear" w:color="auto" w:fill="auto"/>
            <w:noWrap/>
            <w:vAlign w:val="bottom"/>
            <w:hideMark/>
          </w:tcPr>
          <w:p w14:paraId="46EF599D"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153,200</w:t>
            </w:r>
          </w:p>
        </w:tc>
        <w:tc>
          <w:tcPr>
            <w:tcW w:w="1337" w:type="dxa"/>
            <w:tcBorders>
              <w:top w:val="nil"/>
              <w:left w:val="nil"/>
              <w:bottom w:val="single" w:sz="4" w:space="0" w:color="auto"/>
              <w:right w:val="single" w:sz="4" w:space="0" w:color="auto"/>
            </w:tcBorders>
            <w:shd w:val="clear" w:color="auto" w:fill="auto"/>
            <w:noWrap/>
            <w:vAlign w:val="bottom"/>
            <w:hideMark/>
          </w:tcPr>
          <w:p w14:paraId="674DAD2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177,628</w:t>
            </w:r>
          </w:p>
        </w:tc>
        <w:tc>
          <w:tcPr>
            <w:tcW w:w="1253" w:type="dxa"/>
            <w:tcBorders>
              <w:top w:val="nil"/>
              <w:left w:val="nil"/>
              <w:bottom w:val="single" w:sz="4" w:space="0" w:color="auto"/>
              <w:right w:val="single" w:sz="4" w:space="0" w:color="auto"/>
            </w:tcBorders>
            <w:shd w:val="clear" w:color="auto" w:fill="auto"/>
            <w:noWrap/>
            <w:vAlign w:val="bottom"/>
            <w:hideMark/>
          </w:tcPr>
          <w:p w14:paraId="29F9B30D"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192,760</w:t>
            </w:r>
          </w:p>
        </w:tc>
        <w:tc>
          <w:tcPr>
            <w:tcW w:w="1782" w:type="dxa"/>
            <w:tcBorders>
              <w:top w:val="nil"/>
              <w:left w:val="nil"/>
              <w:bottom w:val="single" w:sz="4" w:space="0" w:color="auto"/>
              <w:right w:val="single" w:sz="4" w:space="0" w:color="auto"/>
            </w:tcBorders>
            <w:shd w:val="clear" w:color="auto" w:fill="auto"/>
            <w:noWrap/>
            <w:vAlign w:val="bottom"/>
            <w:hideMark/>
          </w:tcPr>
          <w:p w14:paraId="6B56BE6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523,589</w:t>
            </w:r>
          </w:p>
        </w:tc>
      </w:tr>
      <w:tr w:rsidR="00063C9E" w:rsidRPr="004D3D9C" w14:paraId="22B55346" w14:textId="77777777" w:rsidTr="00063C9E">
        <w:trPr>
          <w:trHeight w:val="258"/>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61153C4"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Treatment, care and support</w:t>
            </w:r>
          </w:p>
        </w:tc>
        <w:tc>
          <w:tcPr>
            <w:tcW w:w="1283" w:type="dxa"/>
            <w:tcBorders>
              <w:top w:val="nil"/>
              <w:left w:val="nil"/>
              <w:bottom w:val="single" w:sz="4" w:space="0" w:color="auto"/>
              <w:right w:val="single" w:sz="4" w:space="0" w:color="auto"/>
            </w:tcBorders>
            <w:shd w:val="clear" w:color="auto" w:fill="auto"/>
            <w:noWrap/>
            <w:vAlign w:val="bottom"/>
            <w:hideMark/>
          </w:tcPr>
          <w:p w14:paraId="41C7844F"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154,427</w:t>
            </w:r>
          </w:p>
        </w:tc>
        <w:tc>
          <w:tcPr>
            <w:tcW w:w="1337" w:type="dxa"/>
            <w:tcBorders>
              <w:top w:val="nil"/>
              <w:left w:val="nil"/>
              <w:bottom w:val="single" w:sz="4" w:space="0" w:color="auto"/>
              <w:right w:val="single" w:sz="4" w:space="0" w:color="auto"/>
            </w:tcBorders>
            <w:shd w:val="clear" w:color="auto" w:fill="auto"/>
            <w:noWrap/>
            <w:vAlign w:val="bottom"/>
            <w:hideMark/>
          </w:tcPr>
          <w:p w14:paraId="1E2B9914"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184,183</w:t>
            </w:r>
          </w:p>
        </w:tc>
        <w:tc>
          <w:tcPr>
            <w:tcW w:w="1253" w:type="dxa"/>
            <w:tcBorders>
              <w:top w:val="nil"/>
              <w:left w:val="nil"/>
              <w:bottom w:val="single" w:sz="4" w:space="0" w:color="auto"/>
              <w:right w:val="single" w:sz="4" w:space="0" w:color="auto"/>
            </w:tcBorders>
            <w:shd w:val="clear" w:color="auto" w:fill="auto"/>
            <w:noWrap/>
            <w:vAlign w:val="bottom"/>
            <w:hideMark/>
          </w:tcPr>
          <w:p w14:paraId="099C4798"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187,183</w:t>
            </w:r>
          </w:p>
        </w:tc>
        <w:tc>
          <w:tcPr>
            <w:tcW w:w="1782" w:type="dxa"/>
            <w:tcBorders>
              <w:top w:val="nil"/>
              <w:left w:val="nil"/>
              <w:bottom w:val="single" w:sz="4" w:space="0" w:color="auto"/>
              <w:right w:val="single" w:sz="4" w:space="0" w:color="auto"/>
            </w:tcBorders>
            <w:shd w:val="clear" w:color="auto" w:fill="auto"/>
            <w:noWrap/>
            <w:vAlign w:val="bottom"/>
            <w:hideMark/>
          </w:tcPr>
          <w:p w14:paraId="4B7355F4"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525,792</w:t>
            </w:r>
          </w:p>
        </w:tc>
      </w:tr>
      <w:tr w:rsidR="00063C9E" w:rsidRPr="004D3D9C" w14:paraId="18334732" w14:textId="77777777" w:rsidTr="00063C9E">
        <w:trPr>
          <w:trHeight w:val="516"/>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214871E8"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Reducing human rights-related barriers to HIV/TB services</w:t>
            </w:r>
          </w:p>
        </w:tc>
        <w:tc>
          <w:tcPr>
            <w:tcW w:w="1283" w:type="dxa"/>
            <w:tcBorders>
              <w:top w:val="nil"/>
              <w:left w:val="nil"/>
              <w:bottom w:val="single" w:sz="4" w:space="0" w:color="auto"/>
              <w:right w:val="single" w:sz="4" w:space="0" w:color="auto"/>
            </w:tcBorders>
            <w:shd w:val="clear" w:color="auto" w:fill="auto"/>
            <w:noWrap/>
            <w:vAlign w:val="bottom"/>
            <w:hideMark/>
          </w:tcPr>
          <w:p w14:paraId="7346A413"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3,160</w:t>
            </w:r>
          </w:p>
        </w:tc>
        <w:tc>
          <w:tcPr>
            <w:tcW w:w="1337" w:type="dxa"/>
            <w:tcBorders>
              <w:top w:val="nil"/>
              <w:left w:val="nil"/>
              <w:bottom w:val="single" w:sz="4" w:space="0" w:color="auto"/>
              <w:right w:val="single" w:sz="4" w:space="0" w:color="auto"/>
            </w:tcBorders>
            <w:shd w:val="clear" w:color="auto" w:fill="auto"/>
            <w:noWrap/>
            <w:vAlign w:val="bottom"/>
            <w:hideMark/>
          </w:tcPr>
          <w:p w14:paraId="78116216"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42,830</w:t>
            </w:r>
          </w:p>
        </w:tc>
        <w:tc>
          <w:tcPr>
            <w:tcW w:w="1253" w:type="dxa"/>
            <w:tcBorders>
              <w:top w:val="nil"/>
              <w:left w:val="nil"/>
              <w:bottom w:val="single" w:sz="4" w:space="0" w:color="auto"/>
              <w:right w:val="single" w:sz="4" w:space="0" w:color="auto"/>
            </w:tcBorders>
            <w:shd w:val="clear" w:color="auto" w:fill="auto"/>
            <w:noWrap/>
            <w:vAlign w:val="bottom"/>
            <w:hideMark/>
          </w:tcPr>
          <w:p w14:paraId="4DECE97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15,320</w:t>
            </w:r>
          </w:p>
        </w:tc>
        <w:tc>
          <w:tcPr>
            <w:tcW w:w="1782" w:type="dxa"/>
            <w:tcBorders>
              <w:top w:val="nil"/>
              <w:left w:val="nil"/>
              <w:bottom w:val="single" w:sz="4" w:space="0" w:color="auto"/>
              <w:right w:val="single" w:sz="4" w:space="0" w:color="auto"/>
            </w:tcBorders>
            <w:shd w:val="clear" w:color="auto" w:fill="auto"/>
            <w:noWrap/>
            <w:vAlign w:val="bottom"/>
            <w:hideMark/>
          </w:tcPr>
          <w:p w14:paraId="14C65839"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61,310</w:t>
            </w:r>
          </w:p>
        </w:tc>
      </w:tr>
      <w:tr w:rsidR="00063C9E" w:rsidRPr="004D3D9C" w14:paraId="211BE255" w14:textId="77777777" w:rsidTr="00063C9E">
        <w:trPr>
          <w:trHeight w:val="775"/>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23EFD65"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RSSH: Health sector planning and governance for integrated people-centered services</w:t>
            </w:r>
          </w:p>
        </w:tc>
        <w:tc>
          <w:tcPr>
            <w:tcW w:w="1283" w:type="dxa"/>
            <w:tcBorders>
              <w:top w:val="nil"/>
              <w:left w:val="nil"/>
              <w:bottom w:val="single" w:sz="4" w:space="0" w:color="auto"/>
              <w:right w:val="single" w:sz="4" w:space="0" w:color="auto"/>
            </w:tcBorders>
            <w:shd w:val="clear" w:color="auto" w:fill="auto"/>
            <w:noWrap/>
            <w:vAlign w:val="bottom"/>
            <w:hideMark/>
          </w:tcPr>
          <w:p w14:paraId="458BAFF5"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750</w:t>
            </w:r>
          </w:p>
        </w:tc>
        <w:tc>
          <w:tcPr>
            <w:tcW w:w="1337" w:type="dxa"/>
            <w:tcBorders>
              <w:top w:val="nil"/>
              <w:left w:val="nil"/>
              <w:bottom w:val="single" w:sz="4" w:space="0" w:color="auto"/>
              <w:right w:val="single" w:sz="4" w:space="0" w:color="auto"/>
            </w:tcBorders>
            <w:shd w:val="clear" w:color="auto" w:fill="auto"/>
            <w:noWrap/>
            <w:vAlign w:val="bottom"/>
            <w:hideMark/>
          </w:tcPr>
          <w:p w14:paraId="1AEA208D"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93,412</w:t>
            </w:r>
          </w:p>
        </w:tc>
        <w:tc>
          <w:tcPr>
            <w:tcW w:w="1253" w:type="dxa"/>
            <w:tcBorders>
              <w:top w:val="nil"/>
              <w:left w:val="nil"/>
              <w:bottom w:val="single" w:sz="4" w:space="0" w:color="auto"/>
              <w:right w:val="single" w:sz="4" w:space="0" w:color="auto"/>
            </w:tcBorders>
            <w:shd w:val="clear" w:color="auto" w:fill="auto"/>
            <w:noWrap/>
            <w:vAlign w:val="bottom"/>
            <w:hideMark/>
          </w:tcPr>
          <w:p w14:paraId="22EF83D6"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40,712</w:t>
            </w:r>
          </w:p>
        </w:tc>
        <w:tc>
          <w:tcPr>
            <w:tcW w:w="1782" w:type="dxa"/>
            <w:tcBorders>
              <w:top w:val="nil"/>
              <w:left w:val="nil"/>
              <w:bottom w:val="single" w:sz="4" w:space="0" w:color="auto"/>
              <w:right w:val="single" w:sz="4" w:space="0" w:color="auto"/>
            </w:tcBorders>
            <w:shd w:val="clear" w:color="auto" w:fill="auto"/>
            <w:noWrap/>
            <w:vAlign w:val="bottom"/>
            <w:hideMark/>
          </w:tcPr>
          <w:p w14:paraId="59A16E93"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134,875</w:t>
            </w:r>
          </w:p>
        </w:tc>
      </w:tr>
      <w:tr w:rsidR="00063C9E" w:rsidRPr="004D3D9C" w14:paraId="69A56407" w14:textId="77777777" w:rsidTr="00063C9E">
        <w:trPr>
          <w:trHeight w:val="258"/>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5C6A40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RSSH: Monitoring and evaluation systems</w:t>
            </w:r>
          </w:p>
        </w:tc>
        <w:tc>
          <w:tcPr>
            <w:tcW w:w="1283" w:type="dxa"/>
            <w:tcBorders>
              <w:top w:val="nil"/>
              <w:left w:val="nil"/>
              <w:bottom w:val="single" w:sz="4" w:space="0" w:color="auto"/>
              <w:right w:val="single" w:sz="4" w:space="0" w:color="auto"/>
            </w:tcBorders>
            <w:shd w:val="clear" w:color="auto" w:fill="auto"/>
            <w:noWrap/>
            <w:vAlign w:val="bottom"/>
            <w:hideMark/>
          </w:tcPr>
          <w:p w14:paraId="70908A5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101,420</w:t>
            </w:r>
          </w:p>
        </w:tc>
        <w:tc>
          <w:tcPr>
            <w:tcW w:w="1337" w:type="dxa"/>
            <w:tcBorders>
              <w:top w:val="nil"/>
              <w:left w:val="nil"/>
              <w:bottom w:val="single" w:sz="4" w:space="0" w:color="auto"/>
              <w:right w:val="single" w:sz="4" w:space="0" w:color="auto"/>
            </w:tcBorders>
            <w:shd w:val="clear" w:color="auto" w:fill="auto"/>
            <w:noWrap/>
            <w:vAlign w:val="bottom"/>
            <w:hideMark/>
          </w:tcPr>
          <w:p w14:paraId="74193DD1"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82,183</w:t>
            </w:r>
          </w:p>
        </w:tc>
        <w:tc>
          <w:tcPr>
            <w:tcW w:w="1253" w:type="dxa"/>
            <w:tcBorders>
              <w:top w:val="nil"/>
              <w:left w:val="nil"/>
              <w:bottom w:val="single" w:sz="4" w:space="0" w:color="auto"/>
              <w:right w:val="single" w:sz="4" w:space="0" w:color="auto"/>
            </w:tcBorders>
            <w:shd w:val="clear" w:color="auto" w:fill="auto"/>
            <w:noWrap/>
            <w:vAlign w:val="bottom"/>
            <w:hideMark/>
          </w:tcPr>
          <w:p w14:paraId="07657CE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67,170</w:t>
            </w:r>
          </w:p>
        </w:tc>
        <w:tc>
          <w:tcPr>
            <w:tcW w:w="1782" w:type="dxa"/>
            <w:tcBorders>
              <w:top w:val="nil"/>
              <w:left w:val="nil"/>
              <w:bottom w:val="single" w:sz="4" w:space="0" w:color="auto"/>
              <w:right w:val="single" w:sz="4" w:space="0" w:color="auto"/>
            </w:tcBorders>
            <w:shd w:val="clear" w:color="auto" w:fill="auto"/>
            <w:noWrap/>
            <w:vAlign w:val="bottom"/>
            <w:hideMark/>
          </w:tcPr>
          <w:p w14:paraId="5B766FA1"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250,773</w:t>
            </w:r>
          </w:p>
        </w:tc>
      </w:tr>
      <w:tr w:rsidR="00063C9E" w:rsidRPr="004D3D9C" w14:paraId="15FF4454" w14:textId="77777777" w:rsidTr="00063C9E">
        <w:trPr>
          <w:trHeight w:val="258"/>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08FB5A01"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RSSH: Health financing systems</w:t>
            </w:r>
          </w:p>
        </w:tc>
        <w:tc>
          <w:tcPr>
            <w:tcW w:w="1283" w:type="dxa"/>
            <w:tcBorders>
              <w:top w:val="nil"/>
              <w:left w:val="nil"/>
              <w:bottom w:val="single" w:sz="4" w:space="0" w:color="auto"/>
              <w:right w:val="single" w:sz="4" w:space="0" w:color="auto"/>
            </w:tcBorders>
            <w:shd w:val="clear" w:color="auto" w:fill="auto"/>
            <w:noWrap/>
            <w:vAlign w:val="bottom"/>
            <w:hideMark/>
          </w:tcPr>
          <w:p w14:paraId="2DB89CB3"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20,000</w:t>
            </w:r>
          </w:p>
        </w:tc>
        <w:tc>
          <w:tcPr>
            <w:tcW w:w="1337" w:type="dxa"/>
            <w:tcBorders>
              <w:top w:val="nil"/>
              <w:left w:val="nil"/>
              <w:bottom w:val="single" w:sz="4" w:space="0" w:color="auto"/>
              <w:right w:val="single" w:sz="4" w:space="0" w:color="auto"/>
            </w:tcBorders>
            <w:shd w:val="clear" w:color="auto" w:fill="auto"/>
            <w:noWrap/>
            <w:vAlign w:val="bottom"/>
            <w:hideMark/>
          </w:tcPr>
          <w:p w14:paraId="1E604BAE"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20,000</w:t>
            </w:r>
          </w:p>
        </w:tc>
        <w:tc>
          <w:tcPr>
            <w:tcW w:w="1253" w:type="dxa"/>
            <w:tcBorders>
              <w:top w:val="nil"/>
              <w:left w:val="nil"/>
              <w:bottom w:val="single" w:sz="4" w:space="0" w:color="auto"/>
              <w:right w:val="single" w:sz="4" w:space="0" w:color="auto"/>
            </w:tcBorders>
            <w:shd w:val="clear" w:color="auto" w:fill="auto"/>
            <w:noWrap/>
            <w:vAlign w:val="bottom"/>
            <w:hideMark/>
          </w:tcPr>
          <w:p w14:paraId="6F442514"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0</w:t>
            </w:r>
          </w:p>
        </w:tc>
        <w:tc>
          <w:tcPr>
            <w:tcW w:w="1782" w:type="dxa"/>
            <w:tcBorders>
              <w:top w:val="nil"/>
              <w:left w:val="nil"/>
              <w:bottom w:val="single" w:sz="4" w:space="0" w:color="auto"/>
              <w:right w:val="single" w:sz="4" w:space="0" w:color="auto"/>
            </w:tcBorders>
            <w:shd w:val="clear" w:color="auto" w:fill="auto"/>
            <w:noWrap/>
            <w:vAlign w:val="bottom"/>
            <w:hideMark/>
          </w:tcPr>
          <w:p w14:paraId="244F6C6C" w14:textId="77777777" w:rsidR="00063C9E" w:rsidRPr="004D3D9C" w:rsidRDefault="00063C9E" w:rsidP="00063C9E">
            <w:pPr>
              <w:spacing w:after="0" w:line="240" w:lineRule="auto"/>
              <w:jc w:val="center"/>
              <w:rPr>
                <w:rFonts w:ascii="Times New Roman" w:eastAsia="Times New Roman" w:hAnsi="Times New Roman" w:cs="Times New Roman"/>
                <w:color w:val="000000" w:themeColor="text1"/>
                <w:kern w:val="0"/>
                <w:sz w:val="22"/>
                <w:szCs w:val="22"/>
                <w:lang w:eastAsia="en-BZ"/>
                <w14:ligatures w14:val="none"/>
              </w:rPr>
            </w:pPr>
            <w:r w:rsidRPr="004D3D9C">
              <w:rPr>
                <w:rFonts w:ascii="Times New Roman" w:eastAsia="Times New Roman" w:hAnsi="Times New Roman" w:cs="Times New Roman"/>
                <w:color w:val="000000" w:themeColor="text1"/>
                <w:kern w:val="0"/>
                <w:sz w:val="22"/>
                <w:szCs w:val="22"/>
                <w:lang w:eastAsia="en-BZ"/>
                <w14:ligatures w14:val="none"/>
              </w:rPr>
              <w:t>40,000</w:t>
            </w:r>
          </w:p>
        </w:tc>
      </w:tr>
      <w:tr w:rsidR="00063C9E" w:rsidRPr="004D3D9C" w14:paraId="753C05D5" w14:textId="77777777" w:rsidTr="00063C9E">
        <w:trPr>
          <w:trHeight w:val="258"/>
        </w:trPr>
        <w:tc>
          <w:tcPr>
            <w:tcW w:w="424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bottom"/>
            <w:hideMark/>
          </w:tcPr>
          <w:p w14:paraId="7CECFCDD"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Total</w:t>
            </w:r>
          </w:p>
        </w:tc>
        <w:tc>
          <w:tcPr>
            <w:tcW w:w="1283" w:type="dxa"/>
            <w:tcBorders>
              <w:top w:val="single" w:sz="4" w:space="0" w:color="auto"/>
              <w:left w:val="nil"/>
              <w:bottom w:val="single" w:sz="4" w:space="0" w:color="auto"/>
              <w:right w:val="single" w:sz="4" w:space="0" w:color="auto"/>
            </w:tcBorders>
            <w:shd w:val="clear" w:color="auto" w:fill="D9F2D0" w:themeFill="accent6" w:themeFillTint="33"/>
            <w:noWrap/>
            <w:vAlign w:val="bottom"/>
            <w:hideMark/>
          </w:tcPr>
          <w:p w14:paraId="2AADACE3"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964,661</w:t>
            </w:r>
          </w:p>
        </w:tc>
        <w:tc>
          <w:tcPr>
            <w:tcW w:w="1337" w:type="dxa"/>
            <w:tcBorders>
              <w:top w:val="single" w:sz="4" w:space="0" w:color="auto"/>
              <w:left w:val="nil"/>
              <w:bottom w:val="single" w:sz="4" w:space="0" w:color="auto"/>
              <w:right w:val="single" w:sz="4" w:space="0" w:color="auto"/>
            </w:tcBorders>
            <w:shd w:val="clear" w:color="auto" w:fill="D9F2D0" w:themeFill="accent6" w:themeFillTint="33"/>
            <w:noWrap/>
            <w:vAlign w:val="bottom"/>
            <w:hideMark/>
          </w:tcPr>
          <w:p w14:paraId="63CE4B04"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1,066,461</w:t>
            </w:r>
          </w:p>
        </w:tc>
        <w:tc>
          <w:tcPr>
            <w:tcW w:w="1253" w:type="dxa"/>
            <w:tcBorders>
              <w:top w:val="single" w:sz="4" w:space="0" w:color="auto"/>
              <w:left w:val="nil"/>
              <w:bottom w:val="single" w:sz="4" w:space="0" w:color="auto"/>
              <w:right w:val="single" w:sz="4" w:space="0" w:color="auto"/>
            </w:tcBorders>
            <w:shd w:val="clear" w:color="auto" w:fill="D9F2D0" w:themeFill="accent6" w:themeFillTint="33"/>
            <w:noWrap/>
            <w:vAlign w:val="bottom"/>
            <w:hideMark/>
          </w:tcPr>
          <w:p w14:paraId="7C20CE63"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987,992</w:t>
            </w:r>
          </w:p>
        </w:tc>
        <w:tc>
          <w:tcPr>
            <w:tcW w:w="1782" w:type="dxa"/>
            <w:tcBorders>
              <w:top w:val="single" w:sz="4" w:space="0" w:color="auto"/>
              <w:left w:val="nil"/>
              <w:bottom w:val="single" w:sz="4" w:space="0" w:color="auto"/>
              <w:right w:val="single" w:sz="4" w:space="0" w:color="auto"/>
            </w:tcBorders>
            <w:shd w:val="clear" w:color="auto" w:fill="D9F2D0" w:themeFill="accent6" w:themeFillTint="33"/>
            <w:noWrap/>
            <w:vAlign w:val="bottom"/>
            <w:hideMark/>
          </w:tcPr>
          <w:p w14:paraId="119AA86D" w14:textId="77777777" w:rsidR="00063C9E" w:rsidRPr="004D3D9C" w:rsidRDefault="00063C9E" w:rsidP="00063C9E">
            <w:pPr>
              <w:spacing w:after="0" w:line="240" w:lineRule="auto"/>
              <w:jc w:val="center"/>
              <w:rPr>
                <w:rFonts w:ascii="Times New Roman" w:eastAsia="Times New Roman" w:hAnsi="Times New Roman" w:cs="Times New Roman"/>
                <w:b/>
                <w:bCs/>
                <w:color w:val="000000" w:themeColor="text1"/>
                <w:kern w:val="0"/>
                <w:sz w:val="22"/>
                <w:szCs w:val="22"/>
                <w:lang w:eastAsia="en-BZ"/>
                <w14:ligatures w14:val="none"/>
              </w:rPr>
            </w:pPr>
            <w:r w:rsidRPr="004D3D9C">
              <w:rPr>
                <w:rFonts w:ascii="Times New Roman" w:eastAsia="Times New Roman" w:hAnsi="Times New Roman" w:cs="Times New Roman"/>
                <w:b/>
                <w:bCs/>
                <w:color w:val="000000" w:themeColor="text1"/>
                <w:kern w:val="0"/>
                <w:sz w:val="22"/>
                <w:szCs w:val="22"/>
                <w:lang w:eastAsia="en-BZ"/>
                <w14:ligatures w14:val="none"/>
              </w:rPr>
              <w:t>3,019,115</w:t>
            </w:r>
          </w:p>
        </w:tc>
      </w:tr>
    </w:tbl>
    <w:p w14:paraId="191C5548" w14:textId="77777777" w:rsidR="0037769C" w:rsidRDefault="0037769C" w:rsidP="00895790">
      <w:pPr>
        <w:widowControl w:val="0"/>
        <w:autoSpaceDE w:val="0"/>
        <w:autoSpaceDN w:val="0"/>
        <w:adjustRightInd w:val="0"/>
        <w:spacing w:after="120" w:line="240" w:lineRule="atLeast"/>
        <w:ind w:left="120"/>
        <w:rPr>
          <w:rFonts w:ascii="Times New Roman" w:hAnsi="Times New Roman" w:cs="Times New Roman"/>
          <w:b/>
          <w:bCs/>
        </w:rPr>
      </w:pPr>
    </w:p>
    <w:p w14:paraId="12E9FB16" w14:textId="77777777" w:rsidR="0037769C" w:rsidRDefault="0037769C" w:rsidP="00895790">
      <w:pPr>
        <w:widowControl w:val="0"/>
        <w:autoSpaceDE w:val="0"/>
        <w:autoSpaceDN w:val="0"/>
        <w:adjustRightInd w:val="0"/>
        <w:spacing w:after="120" w:line="240" w:lineRule="atLeast"/>
        <w:ind w:left="120"/>
        <w:rPr>
          <w:rFonts w:ascii="Times New Roman" w:hAnsi="Times New Roman" w:cs="Times New Roman"/>
          <w:b/>
          <w:bCs/>
        </w:rPr>
      </w:pPr>
    </w:p>
    <w:p w14:paraId="2E09CC0B" w14:textId="77777777" w:rsidR="0037769C" w:rsidRPr="004D3D9C" w:rsidRDefault="0037769C" w:rsidP="00895790">
      <w:pPr>
        <w:widowControl w:val="0"/>
        <w:autoSpaceDE w:val="0"/>
        <w:autoSpaceDN w:val="0"/>
        <w:adjustRightInd w:val="0"/>
        <w:spacing w:after="120" w:line="240" w:lineRule="atLeast"/>
        <w:ind w:left="120"/>
        <w:rPr>
          <w:rFonts w:ascii="Times New Roman" w:hAnsi="Times New Roman" w:cs="Times New Roman"/>
          <w:b/>
          <w:bCs/>
        </w:rPr>
      </w:pPr>
    </w:p>
    <w:p w14:paraId="5E120306" w14:textId="77777777" w:rsidR="0037769C" w:rsidRDefault="0037769C" w:rsidP="0037769C">
      <w:pPr>
        <w:pStyle w:val="ListParagraph"/>
        <w:widowControl w:val="0"/>
        <w:autoSpaceDE w:val="0"/>
        <w:autoSpaceDN w:val="0"/>
        <w:adjustRightInd w:val="0"/>
        <w:spacing w:after="120" w:line="240" w:lineRule="atLeast"/>
        <w:ind w:left="480"/>
        <w:rPr>
          <w:rFonts w:ascii="Times New Roman" w:hAnsi="Times New Roman" w:cs="Times New Roman"/>
          <w:b/>
          <w:bCs/>
        </w:rPr>
      </w:pPr>
    </w:p>
    <w:p w14:paraId="42B1E316" w14:textId="469F0866" w:rsidR="00895790" w:rsidRDefault="00895790" w:rsidP="00382455">
      <w:pPr>
        <w:pStyle w:val="ListParagraph"/>
        <w:widowControl w:val="0"/>
        <w:numPr>
          <w:ilvl w:val="0"/>
          <w:numId w:val="8"/>
        </w:numPr>
        <w:autoSpaceDE w:val="0"/>
        <w:autoSpaceDN w:val="0"/>
        <w:adjustRightInd w:val="0"/>
        <w:spacing w:after="120" w:line="240" w:lineRule="atLeast"/>
        <w:rPr>
          <w:rFonts w:ascii="Times New Roman" w:hAnsi="Times New Roman" w:cs="Times New Roman"/>
          <w:b/>
          <w:bCs/>
        </w:rPr>
      </w:pPr>
      <w:r w:rsidRPr="004D3D9C">
        <w:rPr>
          <w:rFonts w:ascii="Times New Roman" w:hAnsi="Times New Roman" w:cs="Times New Roman"/>
          <w:b/>
          <w:bCs/>
        </w:rPr>
        <w:t>SUMMARY BUDGET BREAKDOWN BY COST GROUPINGS</w:t>
      </w:r>
    </w:p>
    <w:p w14:paraId="123000B5" w14:textId="77777777" w:rsidR="0037769C" w:rsidRPr="004D3D9C" w:rsidRDefault="0037769C" w:rsidP="0037769C">
      <w:pPr>
        <w:pStyle w:val="ListParagraph"/>
        <w:widowControl w:val="0"/>
        <w:autoSpaceDE w:val="0"/>
        <w:autoSpaceDN w:val="0"/>
        <w:adjustRightInd w:val="0"/>
        <w:spacing w:after="120" w:line="240" w:lineRule="atLeast"/>
        <w:ind w:left="480"/>
        <w:rPr>
          <w:rFonts w:ascii="Times New Roman" w:hAnsi="Times New Roman" w:cs="Times New Roman"/>
          <w:b/>
          <w:bCs/>
        </w:rPr>
      </w:pPr>
    </w:p>
    <w:tbl>
      <w:tblPr>
        <w:tblpPr w:leftFromText="180" w:rightFromText="180" w:vertAnchor="text" w:horzAnchor="margin" w:tblpY="122"/>
        <w:tblW w:w="9877" w:type="dxa"/>
        <w:shd w:val="clear" w:color="auto" w:fill="D9F2D0" w:themeFill="accent6" w:themeFillTint="33"/>
        <w:tblLook w:val="04A0" w:firstRow="1" w:lastRow="0" w:firstColumn="1" w:lastColumn="0" w:noHBand="0" w:noVBand="1"/>
      </w:tblPr>
      <w:tblGrid>
        <w:gridCol w:w="4945"/>
        <w:gridCol w:w="1012"/>
        <w:gridCol w:w="1375"/>
        <w:gridCol w:w="1325"/>
        <w:gridCol w:w="1220"/>
      </w:tblGrid>
      <w:tr w:rsidR="00895790" w:rsidRPr="004D3D9C" w14:paraId="4B3DCF73" w14:textId="77777777" w:rsidTr="00895790">
        <w:trPr>
          <w:trHeight w:val="432"/>
        </w:trPr>
        <w:tc>
          <w:tcPr>
            <w:tcW w:w="4945"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hideMark/>
          </w:tcPr>
          <w:p w14:paraId="1DF59B3C"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By Cost Grouping</w:t>
            </w:r>
          </w:p>
        </w:tc>
        <w:tc>
          <w:tcPr>
            <w:tcW w:w="1012"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725111E1"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Year 1</w:t>
            </w:r>
          </w:p>
        </w:tc>
        <w:tc>
          <w:tcPr>
            <w:tcW w:w="1375"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2B27D0B6"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Year 2</w:t>
            </w:r>
          </w:p>
        </w:tc>
        <w:tc>
          <w:tcPr>
            <w:tcW w:w="1325"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317EA637"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Year 3</w:t>
            </w:r>
          </w:p>
        </w:tc>
        <w:tc>
          <w:tcPr>
            <w:tcW w:w="1220"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62BB6C7C"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Total</w:t>
            </w:r>
          </w:p>
        </w:tc>
      </w:tr>
      <w:tr w:rsidR="00895790" w:rsidRPr="004D3D9C" w14:paraId="6B2E73C9" w14:textId="77777777" w:rsidTr="000F7BCF">
        <w:trPr>
          <w:trHeight w:val="27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1D4C5907"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1.0 Human Resources (HR)</w:t>
            </w:r>
          </w:p>
        </w:tc>
        <w:tc>
          <w:tcPr>
            <w:tcW w:w="1012" w:type="dxa"/>
            <w:tcBorders>
              <w:top w:val="nil"/>
              <w:left w:val="nil"/>
              <w:bottom w:val="single" w:sz="4" w:space="0" w:color="auto"/>
              <w:right w:val="single" w:sz="4" w:space="0" w:color="auto"/>
            </w:tcBorders>
            <w:shd w:val="clear" w:color="auto" w:fill="auto"/>
            <w:noWrap/>
            <w:vAlign w:val="bottom"/>
            <w:hideMark/>
          </w:tcPr>
          <w:p w14:paraId="15002AC0"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472,197</w:t>
            </w:r>
          </w:p>
        </w:tc>
        <w:tc>
          <w:tcPr>
            <w:tcW w:w="1375" w:type="dxa"/>
            <w:tcBorders>
              <w:top w:val="nil"/>
              <w:left w:val="nil"/>
              <w:bottom w:val="single" w:sz="4" w:space="0" w:color="auto"/>
              <w:right w:val="single" w:sz="4" w:space="0" w:color="auto"/>
            </w:tcBorders>
            <w:shd w:val="clear" w:color="auto" w:fill="auto"/>
            <w:noWrap/>
            <w:vAlign w:val="bottom"/>
            <w:hideMark/>
          </w:tcPr>
          <w:p w14:paraId="4274CCFC"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432,597</w:t>
            </w:r>
          </w:p>
        </w:tc>
        <w:tc>
          <w:tcPr>
            <w:tcW w:w="1325" w:type="dxa"/>
            <w:tcBorders>
              <w:top w:val="nil"/>
              <w:left w:val="nil"/>
              <w:bottom w:val="single" w:sz="4" w:space="0" w:color="auto"/>
              <w:right w:val="single" w:sz="4" w:space="0" w:color="auto"/>
            </w:tcBorders>
            <w:shd w:val="clear" w:color="auto" w:fill="auto"/>
            <w:noWrap/>
            <w:vAlign w:val="bottom"/>
            <w:hideMark/>
          </w:tcPr>
          <w:p w14:paraId="15E8B318"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432,597</w:t>
            </w:r>
          </w:p>
        </w:tc>
        <w:tc>
          <w:tcPr>
            <w:tcW w:w="1220" w:type="dxa"/>
            <w:tcBorders>
              <w:top w:val="nil"/>
              <w:left w:val="nil"/>
              <w:bottom w:val="single" w:sz="4" w:space="0" w:color="auto"/>
              <w:right w:val="single" w:sz="4" w:space="0" w:color="auto"/>
            </w:tcBorders>
            <w:shd w:val="clear" w:color="auto" w:fill="auto"/>
            <w:noWrap/>
            <w:vAlign w:val="bottom"/>
            <w:hideMark/>
          </w:tcPr>
          <w:p w14:paraId="1B2B6781"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1,337,390</w:t>
            </w:r>
          </w:p>
        </w:tc>
      </w:tr>
      <w:tr w:rsidR="00895790" w:rsidRPr="004D3D9C" w14:paraId="07148C9E" w14:textId="77777777" w:rsidTr="000F7BCF">
        <w:trPr>
          <w:trHeight w:val="27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701CE180"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2.0 Travel related costs (TRC)</w:t>
            </w:r>
          </w:p>
        </w:tc>
        <w:tc>
          <w:tcPr>
            <w:tcW w:w="1012" w:type="dxa"/>
            <w:tcBorders>
              <w:top w:val="nil"/>
              <w:left w:val="nil"/>
              <w:bottom w:val="single" w:sz="4" w:space="0" w:color="auto"/>
              <w:right w:val="single" w:sz="4" w:space="0" w:color="auto"/>
            </w:tcBorders>
            <w:shd w:val="clear" w:color="auto" w:fill="auto"/>
            <w:noWrap/>
            <w:vAlign w:val="bottom"/>
            <w:hideMark/>
          </w:tcPr>
          <w:p w14:paraId="1F03D287"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90,213</w:t>
            </w:r>
          </w:p>
        </w:tc>
        <w:tc>
          <w:tcPr>
            <w:tcW w:w="1375" w:type="dxa"/>
            <w:tcBorders>
              <w:top w:val="nil"/>
              <w:left w:val="nil"/>
              <w:bottom w:val="single" w:sz="4" w:space="0" w:color="auto"/>
              <w:right w:val="single" w:sz="4" w:space="0" w:color="auto"/>
            </w:tcBorders>
            <w:shd w:val="clear" w:color="auto" w:fill="auto"/>
            <w:noWrap/>
            <w:vAlign w:val="bottom"/>
            <w:hideMark/>
          </w:tcPr>
          <w:p w14:paraId="70B05597"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191,816</w:t>
            </w:r>
          </w:p>
        </w:tc>
        <w:tc>
          <w:tcPr>
            <w:tcW w:w="1325" w:type="dxa"/>
            <w:tcBorders>
              <w:top w:val="nil"/>
              <w:left w:val="nil"/>
              <w:bottom w:val="single" w:sz="4" w:space="0" w:color="auto"/>
              <w:right w:val="single" w:sz="4" w:space="0" w:color="auto"/>
            </w:tcBorders>
            <w:shd w:val="clear" w:color="auto" w:fill="auto"/>
            <w:noWrap/>
            <w:vAlign w:val="bottom"/>
            <w:hideMark/>
          </w:tcPr>
          <w:p w14:paraId="37D065D0"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115,246</w:t>
            </w:r>
          </w:p>
        </w:tc>
        <w:tc>
          <w:tcPr>
            <w:tcW w:w="1220" w:type="dxa"/>
            <w:tcBorders>
              <w:top w:val="nil"/>
              <w:left w:val="nil"/>
              <w:bottom w:val="single" w:sz="4" w:space="0" w:color="auto"/>
              <w:right w:val="single" w:sz="4" w:space="0" w:color="auto"/>
            </w:tcBorders>
            <w:shd w:val="clear" w:color="auto" w:fill="auto"/>
            <w:noWrap/>
            <w:vAlign w:val="bottom"/>
            <w:hideMark/>
          </w:tcPr>
          <w:p w14:paraId="50DE9C07"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397,274</w:t>
            </w:r>
          </w:p>
        </w:tc>
      </w:tr>
      <w:tr w:rsidR="00895790" w:rsidRPr="004D3D9C" w14:paraId="337127EC" w14:textId="77777777" w:rsidTr="000F7BCF">
        <w:trPr>
          <w:trHeight w:val="27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3A63353B"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3.0 External Professional services (EPS)</w:t>
            </w:r>
          </w:p>
        </w:tc>
        <w:tc>
          <w:tcPr>
            <w:tcW w:w="1012" w:type="dxa"/>
            <w:tcBorders>
              <w:top w:val="nil"/>
              <w:left w:val="nil"/>
              <w:bottom w:val="single" w:sz="4" w:space="0" w:color="auto"/>
              <w:right w:val="single" w:sz="4" w:space="0" w:color="auto"/>
            </w:tcBorders>
            <w:shd w:val="clear" w:color="auto" w:fill="auto"/>
            <w:noWrap/>
            <w:vAlign w:val="bottom"/>
            <w:hideMark/>
          </w:tcPr>
          <w:p w14:paraId="0AFDFC3E"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101,710</w:t>
            </w:r>
          </w:p>
        </w:tc>
        <w:tc>
          <w:tcPr>
            <w:tcW w:w="1375" w:type="dxa"/>
            <w:tcBorders>
              <w:top w:val="nil"/>
              <w:left w:val="nil"/>
              <w:bottom w:val="single" w:sz="4" w:space="0" w:color="auto"/>
              <w:right w:val="single" w:sz="4" w:space="0" w:color="auto"/>
            </w:tcBorders>
            <w:shd w:val="clear" w:color="auto" w:fill="auto"/>
            <w:noWrap/>
            <w:vAlign w:val="bottom"/>
            <w:hideMark/>
          </w:tcPr>
          <w:p w14:paraId="4CC287E7"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182,341</w:t>
            </w:r>
          </w:p>
        </w:tc>
        <w:tc>
          <w:tcPr>
            <w:tcW w:w="1325" w:type="dxa"/>
            <w:tcBorders>
              <w:top w:val="nil"/>
              <w:left w:val="nil"/>
              <w:bottom w:val="single" w:sz="4" w:space="0" w:color="auto"/>
              <w:right w:val="single" w:sz="4" w:space="0" w:color="auto"/>
            </w:tcBorders>
            <w:shd w:val="clear" w:color="auto" w:fill="auto"/>
            <w:noWrap/>
            <w:vAlign w:val="bottom"/>
            <w:hideMark/>
          </w:tcPr>
          <w:p w14:paraId="5DE4774B"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126,071</w:t>
            </w:r>
          </w:p>
        </w:tc>
        <w:tc>
          <w:tcPr>
            <w:tcW w:w="1220" w:type="dxa"/>
            <w:tcBorders>
              <w:top w:val="nil"/>
              <w:left w:val="nil"/>
              <w:bottom w:val="single" w:sz="4" w:space="0" w:color="auto"/>
              <w:right w:val="single" w:sz="4" w:space="0" w:color="auto"/>
            </w:tcBorders>
            <w:shd w:val="clear" w:color="auto" w:fill="auto"/>
            <w:noWrap/>
            <w:vAlign w:val="bottom"/>
            <w:hideMark/>
          </w:tcPr>
          <w:p w14:paraId="20C151F0"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410,122</w:t>
            </w:r>
          </w:p>
        </w:tc>
      </w:tr>
      <w:tr w:rsidR="00895790" w:rsidRPr="004D3D9C" w14:paraId="670A749E" w14:textId="77777777" w:rsidTr="000F7BCF">
        <w:trPr>
          <w:trHeight w:val="552"/>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27D10889"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5.0 Health Products - Non-Pharmaceuticals (HPNP)</w:t>
            </w:r>
          </w:p>
        </w:tc>
        <w:tc>
          <w:tcPr>
            <w:tcW w:w="1012" w:type="dxa"/>
            <w:tcBorders>
              <w:top w:val="nil"/>
              <w:left w:val="nil"/>
              <w:bottom w:val="single" w:sz="4" w:space="0" w:color="auto"/>
              <w:right w:val="single" w:sz="4" w:space="0" w:color="auto"/>
            </w:tcBorders>
            <w:shd w:val="clear" w:color="auto" w:fill="auto"/>
            <w:noWrap/>
            <w:vAlign w:val="bottom"/>
            <w:hideMark/>
          </w:tcPr>
          <w:p w14:paraId="19414A5C"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5,215</w:t>
            </w:r>
          </w:p>
        </w:tc>
        <w:tc>
          <w:tcPr>
            <w:tcW w:w="1375" w:type="dxa"/>
            <w:tcBorders>
              <w:top w:val="nil"/>
              <w:left w:val="nil"/>
              <w:bottom w:val="single" w:sz="4" w:space="0" w:color="auto"/>
              <w:right w:val="single" w:sz="4" w:space="0" w:color="auto"/>
            </w:tcBorders>
            <w:shd w:val="clear" w:color="auto" w:fill="auto"/>
            <w:noWrap/>
            <w:vAlign w:val="bottom"/>
            <w:hideMark/>
          </w:tcPr>
          <w:p w14:paraId="78CE760C"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6,912</w:t>
            </w:r>
          </w:p>
        </w:tc>
        <w:tc>
          <w:tcPr>
            <w:tcW w:w="1325" w:type="dxa"/>
            <w:tcBorders>
              <w:top w:val="nil"/>
              <w:left w:val="nil"/>
              <w:bottom w:val="single" w:sz="4" w:space="0" w:color="auto"/>
              <w:right w:val="single" w:sz="4" w:space="0" w:color="auto"/>
            </w:tcBorders>
            <w:shd w:val="clear" w:color="auto" w:fill="auto"/>
            <w:noWrap/>
            <w:vAlign w:val="bottom"/>
            <w:hideMark/>
          </w:tcPr>
          <w:p w14:paraId="2393A744"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25,959</w:t>
            </w:r>
          </w:p>
        </w:tc>
        <w:tc>
          <w:tcPr>
            <w:tcW w:w="1220" w:type="dxa"/>
            <w:tcBorders>
              <w:top w:val="nil"/>
              <w:left w:val="nil"/>
              <w:bottom w:val="single" w:sz="4" w:space="0" w:color="auto"/>
              <w:right w:val="single" w:sz="4" w:space="0" w:color="auto"/>
            </w:tcBorders>
            <w:shd w:val="clear" w:color="auto" w:fill="auto"/>
            <w:noWrap/>
            <w:vAlign w:val="bottom"/>
            <w:hideMark/>
          </w:tcPr>
          <w:p w14:paraId="7284ADBF"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38,085</w:t>
            </w:r>
          </w:p>
        </w:tc>
      </w:tr>
      <w:tr w:rsidR="00895790" w:rsidRPr="004D3D9C" w14:paraId="297AF8D2" w14:textId="77777777" w:rsidTr="000F7BCF">
        <w:trPr>
          <w:trHeight w:val="552"/>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6F6D5E2D"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7.0 Procurement and Supply-Chain Management costs (PSM)</w:t>
            </w:r>
          </w:p>
        </w:tc>
        <w:tc>
          <w:tcPr>
            <w:tcW w:w="1012" w:type="dxa"/>
            <w:tcBorders>
              <w:top w:val="nil"/>
              <w:left w:val="nil"/>
              <w:bottom w:val="single" w:sz="4" w:space="0" w:color="auto"/>
              <w:right w:val="single" w:sz="4" w:space="0" w:color="auto"/>
            </w:tcBorders>
            <w:shd w:val="clear" w:color="auto" w:fill="auto"/>
            <w:noWrap/>
            <w:vAlign w:val="bottom"/>
            <w:hideMark/>
          </w:tcPr>
          <w:p w14:paraId="51C2C9F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5,857</w:t>
            </w:r>
          </w:p>
        </w:tc>
        <w:tc>
          <w:tcPr>
            <w:tcW w:w="1375" w:type="dxa"/>
            <w:tcBorders>
              <w:top w:val="nil"/>
              <w:left w:val="nil"/>
              <w:bottom w:val="single" w:sz="4" w:space="0" w:color="auto"/>
              <w:right w:val="single" w:sz="4" w:space="0" w:color="auto"/>
            </w:tcBorders>
            <w:shd w:val="clear" w:color="auto" w:fill="auto"/>
            <w:noWrap/>
            <w:vAlign w:val="bottom"/>
            <w:hideMark/>
          </w:tcPr>
          <w:p w14:paraId="38CA54CE"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8,496</w:t>
            </w:r>
          </w:p>
        </w:tc>
        <w:tc>
          <w:tcPr>
            <w:tcW w:w="1325" w:type="dxa"/>
            <w:tcBorders>
              <w:top w:val="nil"/>
              <w:left w:val="nil"/>
              <w:bottom w:val="single" w:sz="4" w:space="0" w:color="auto"/>
              <w:right w:val="single" w:sz="4" w:space="0" w:color="auto"/>
            </w:tcBorders>
            <w:shd w:val="clear" w:color="auto" w:fill="auto"/>
            <w:noWrap/>
            <w:vAlign w:val="bottom"/>
            <w:hideMark/>
          </w:tcPr>
          <w:p w14:paraId="45244165"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11,818</w:t>
            </w:r>
          </w:p>
        </w:tc>
        <w:tc>
          <w:tcPr>
            <w:tcW w:w="1220" w:type="dxa"/>
            <w:tcBorders>
              <w:top w:val="nil"/>
              <w:left w:val="nil"/>
              <w:bottom w:val="single" w:sz="4" w:space="0" w:color="auto"/>
              <w:right w:val="single" w:sz="4" w:space="0" w:color="auto"/>
            </w:tcBorders>
            <w:shd w:val="clear" w:color="auto" w:fill="auto"/>
            <w:noWrap/>
            <w:vAlign w:val="bottom"/>
            <w:hideMark/>
          </w:tcPr>
          <w:p w14:paraId="1AEDA260"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26,172</w:t>
            </w:r>
          </w:p>
        </w:tc>
      </w:tr>
      <w:tr w:rsidR="00895790" w:rsidRPr="004D3D9C" w14:paraId="7BEA5CA7" w14:textId="77777777" w:rsidTr="000F7BCF">
        <w:trPr>
          <w:trHeight w:val="27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6DA84FC0"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8.0 Infrastructure (INF)</w:t>
            </w:r>
          </w:p>
        </w:tc>
        <w:tc>
          <w:tcPr>
            <w:tcW w:w="1012" w:type="dxa"/>
            <w:tcBorders>
              <w:top w:val="nil"/>
              <w:left w:val="nil"/>
              <w:bottom w:val="single" w:sz="4" w:space="0" w:color="auto"/>
              <w:right w:val="single" w:sz="4" w:space="0" w:color="auto"/>
            </w:tcBorders>
            <w:shd w:val="clear" w:color="auto" w:fill="auto"/>
            <w:noWrap/>
            <w:vAlign w:val="bottom"/>
            <w:hideMark/>
          </w:tcPr>
          <w:p w14:paraId="6D08732E"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3,450</w:t>
            </w:r>
          </w:p>
        </w:tc>
        <w:tc>
          <w:tcPr>
            <w:tcW w:w="1375" w:type="dxa"/>
            <w:tcBorders>
              <w:top w:val="nil"/>
              <w:left w:val="nil"/>
              <w:bottom w:val="single" w:sz="4" w:space="0" w:color="auto"/>
              <w:right w:val="single" w:sz="4" w:space="0" w:color="auto"/>
            </w:tcBorders>
            <w:shd w:val="clear" w:color="auto" w:fill="auto"/>
            <w:noWrap/>
            <w:vAlign w:val="bottom"/>
            <w:hideMark/>
          </w:tcPr>
          <w:p w14:paraId="7837A46B"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0</w:t>
            </w:r>
          </w:p>
        </w:tc>
        <w:tc>
          <w:tcPr>
            <w:tcW w:w="1325" w:type="dxa"/>
            <w:tcBorders>
              <w:top w:val="nil"/>
              <w:left w:val="nil"/>
              <w:bottom w:val="single" w:sz="4" w:space="0" w:color="auto"/>
              <w:right w:val="single" w:sz="4" w:space="0" w:color="auto"/>
            </w:tcBorders>
            <w:shd w:val="clear" w:color="auto" w:fill="auto"/>
            <w:noWrap/>
            <w:vAlign w:val="bottom"/>
            <w:hideMark/>
          </w:tcPr>
          <w:p w14:paraId="09AB8EB1"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0</w:t>
            </w:r>
          </w:p>
        </w:tc>
        <w:tc>
          <w:tcPr>
            <w:tcW w:w="1220" w:type="dxa"/>
            <w:tcBorders>
              <w:top w:val="nil"/>
              <w:left w:val="nil"/>
              <w:bottom w:val="single" w:sz="4" w:space="0" w:color="auto"/>
              <w:right w:val="single" w:sz="4" w:space="0" w:color="auto"/>
            </w:tcBorders>
            <w:shd w:val="clear" w:color="auto" w:fill="auto"/>
            <w:noWrap/>
            <w:vAlign w:val="bottom"/>
            <w:hideMark/>
          </w:tcPr>
          <w:p w14:paraId="158DCC7C"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3,450</w:t>
            </w:r>
          </w:p>
        </w:tc>
      </w:tr>
      <w:tr w:rsidR="00895790" w:rsidRPr="004D3D9C" w14:paraId="441FC07C" w14:textId="77777777" w:rsidTr="000F7BCF">
        <w:trPr>
          <w:trHeight w:val="27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68F167EE"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9.0 Non-health equipment (NHP)</w:t>
            </w:r>
          </w:p>
        </w:tc>
        <w:tc>
          <w:tcPr>
            <w:tcW w:w="1012" w:type="dxa"/>
            <w:tcBorders>
              <w:top w:val="nil"/>
              <w:left w:val="nil"/>
              <w:bottom w:val="single" w:sz="4" w:space="0" w:color="auto"/>
              <w:right w:val="single" w:sz="4" w:space="0" w:color="auto"/>
            </w:tcBorders>
            <w:shd w:val="clear" w:color="auto" w:fill="auto"/>
            <w:noWrap/>
            <w:vAlign w:val="bottom"/>
            <w:hideMark/>
          </w:tcPr>
          <w:p w14:paraId="102CF9A5"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83,118</w:t>
            </w:r>
          </w:p>
        </w:tc>
        <w:tc>
          <w:tcPr>
            <w:tcW w:w="1375" w:type="dxa"/>
            <w:tcBorders>
              <w:top w:val="nil"/>
              <w:left w:val="nil"/>
              <w:bottom w:val="single" w:sz="4" w:space="0" w:color="auto"/>
              <w:right w:val="single" w:sz="4" w:space="0" w:color="auto"/>
            </w:tcBorders>
            <w:shd w:val="clear" w:color="auto" w:fill="auto"/>
            <w:noWrap/>
            <w:vAlign w:val="bottom"/>
            <w:hideMark/>
          </w:tcPr>
          <w:p w14:paraId="2871DCCD"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14,368</w:t>
            </w:r>
          </w:p>
        </w:tc>
        <w:tc>
          <w:tcPr>
            <w:tcW w:w="1325" w:type="dxa"/>
            <w:tcBorders>
              <w:top w:val="nil"/>
              <w:left w:val="nil"/>
              <w:bottom w:val="single" w:sz="4" w:space="0" w:color="auto"/>
              <w:right w:val="single" w:sz="4" w:space="0" w:color="auto"/>
            </w:tcBorders>
            <w:shd w:val="clear" w:color="auto" w:fill="auto"/>
            <w:noWrap/>
            <w:vAlign w:val="bottom"/>
            <w:hideMark/>
          </w:tcPr>
          <w:p w14:paraId="33305E3E"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19,368</w:t>
            </w:r>
          </w:p>
        </w:tc>
        <w:tc>
          <w:tcPr>
            <w:tcW w:w="1220" w:type="dxa"/>
            <w:tcBorders>
              <w:top w:val="nil"/>
              <w:left w:val="nil"/>
              <w:bottom w:val="single" w:sz="4" w:space="0" w:color="auto"/>
              <w:right w:val="single" w:sz="4" w:space="0" w:color="auto"/>
            </w:tcBorders>
            <w:shd w:val="clear" w:color="auto" w:fill="auto"/>
            <w:noWrap/>
            <w:vAlign w:val="bottom"/>
            <w:hideMark/>
          </w:tcPr>
          <w:p w14:paraId="619C4C16"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116,854</w:t>
            </w:r>
          </w:p>
        </w:tc>
      </w:tr>
      <w:tr w:rsidR="00895790" w:rsidRPr="004D3D9C" w14:paraId="68A06322" w14:textId="77777777" w:rsidTr="000F7BCF">
        <w:trPr>
          <w:trHeight w:val="552"/>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11281C62"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10.0 Communication Material and Publications (CMP)</w:t>
            </w:r>
          </w:p>
        </w:tc>
        <w:tc>
          <w:tcPr>
            <w:tcW w:w="1012" w:type="dxa"/>
            <w:tcBorders>
              <w:top w:val="nil"/>
              <w:left w:val="nil"/>
              <w:bottom w:val="single" w:sz="4" w:space="0" w:color="auto"/>
              <w:right w:val="single" w:sz="4" w:space="0" w:color="auto"/>
            </w:tcBorders>
            <w:shd w:val="clear" w:color="auto" w:fill="auto"/>
            <w:noWrap/>
            <w:vAlign w:val="bottom"/>
            <w:hideMark/>
          </w:tcPr>
          <w:p w14:paraId="4AD58C14"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23,100</w:t>
            </w:r>
          </w:p>
        </w:tc>
        <w:tc>
          <w:tcPr>
            <w:tcW w:w="1375" w:type="dxa"/>
            <w:tcBorders>
              <w:top w:val="nil"/>
              <w:left w:val="nil"/>
              <w:bottom w:val="single" w:sz="4" w:space="0" w:color="auto"/>
              <w:right w:val="single" w:sz="4" w:space="0" w:color="auto"/>
            </w:tcBorders>
            <w:shd w:val="clear" w:color="auto" w:fill="auto"/>
            <w:noWrap/>
            <w:vAlign w:val="bottom"/>
            <w:hideMark/>
          </w:tcPr>
          <w:p w14:paraId="7D6BC91B"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23,100</w:t>
            </w:r>
          </w:p>
        </w:tc>
        <w:tc>
          <w:tcPr>
            <w:tcW w:w="1325" w:type="dxa"/>
            <w:tcBorders>
              <w:top w:val="nil"/>
              <w:left w:val="nil"/>
              <w:bottom w:val="single" w:sz="4" w:space="0" w:color="auto"/>
              <w:right w:val="single" w:sz="4" w:space="0" w:color="auto"/>
            </w:tcBorders>
            <w:shd w:val="clear" w:color="auto" w:fill="auto"/>
            <w:noWrap/>
            <w:vAlign w:val="bottom"/>
            <w:hideMark/>
          </w:tcPr>
          <w:p w14:paraId="2B0F1BF4"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23,100</w:t>
            </w:r>
          </w:p>
        </w:tc>
        <w:tc>
          <w:tcPr>
            <w:tcW w:w="1220" w:type="dxa"/>
            <w:tcBorders>
              <w:top w:val="nil"/>
              <w:left w:val="nil"/>
              <w:bottom w:val="single" w:sz="4" w:space="0" w:color="auto"/>
              <w:right w:val="single" w:sz="4" w:space="0" w:color="auto"/>
            </w:tcBorders>
            <w:shd w:val="clear" w:color="auto" w:fill="auto"/>
            <w:noWrap/>
            <w:vAlign w:val="bottom"/>
            <w:hideMark/>
          </w:tcPr>
          <w:p w14:paraId="7DB01EF4"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69,300</w:t>
            </w:r>
          </w:p>
        </w:tc>
      </w:tr>
      <w:tr w:rsidR="00895790" w:rsidRPr="004D3D9C" w14:paraId="36931ADD" w14:textId="77777777" w:rsidTr="000F7BCF">
        <w:trPr>
          <w:trHeight w:val="27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6C081027"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11.0 Indirect and Overhead Costs</w:t>
            </w:r>
          </w:p>
        </w:tc>
        <w:tc>
          <w:tcPr>
            <w:tcW w:w="1012" w:type="dxa"/>
            <w:tcBorders>
              <w:top w:val="nil"/>
              <w:left w:val="nil"/>
              <w:bottom w:val="single" w:sz="4" w:space="0" w:color="auto"/>
              <w:right w:val="single" w:sz="4" w:space="0" w:color="auto"/>
            </w:tcBorders>
            <w:shd w:val="clear" w:color="auto" w:fill="auto"/>
            <w:noWrap/>
            <w:vAlign w:val="bottom"/>
            <w:hideMark/>
          </w:tcPr>
          <w:p w14:paraId="0C608B3A"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55,500</w:t>
            </w:r>
          </w:p>
        </w:tc>
        <w:tc>
          <w:tcPr>
            <w:tcW w:w="1375" w:type="dxa"/>
            <w:tcBorders>
              <w:top w:val="nil"/>
              <w:left w:val="nil"/>
              <w:bottom w:val="single" w:sz="4" w:space="0" w:color="auto"/>
              <w:right w:val="single" w:sz="4" w:space="0" w:color="auto"/>
            </w:tcBorders>
            <w:shd w:val="clear" w:color="auto" w:fill="auto"/>
            <w:noWrap/>
            <w:vAlign w:val="bottom"/>
            <w:hideMark/>
          </w:tcPr>
          <w:p w14:paraId="6EC9E8A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47,150</w:t>
            </w:r>
          </w:p>
        </w:tc>
        <w:tc>
          <w:tcPr>
            <w:tcW w:w="1325" w:type="dxa"/>
            <w:tcBorders>
              <w:top w:val="nil"/>
              <w:left w:val="nil"/>
              <w:bottom w:val="single" w:sz="4" w:space="0" w:color="auto"/>
              <w:right w:val="single" w:sz="4" w:space="0" w:color="auto"/>
            </w:tcBorders>
            <w:shd w:val="clear" w:color="auto" w:fill="auto"/>
            <w:noWrap/>
            <w:vAlign w:val="bottom"/>
            <w:hideMark/>
          </w:tcPr>
          <w:p w14:paraId="52EEBABC"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47,150</w:t>
            </w:r>
          </w:p>
        </w:tc>
        <w:tc>
          <w:tcPr>
            <w:tcW w:w="1220" w:type="dxa"/>
            <w:tcBorders>
              <w:top w:val="nil"/>
              <w:left w:val="nil"/>
              <w:bottom w:val="single" w:sz="4" w:space="0" w:color="auto"/>
              <w:right w:val="single" w:sz="4" w:space="0" w:color="auto"/>
            </w:tcBorders>
            <w:shd w:val="clear" w:color="auto" w:fill="auto"/>
            <w:noWrap/>
            <w:vAlign w:val="bottom"/>
            <w:hideMark/>
          </w:tcPr>
          <w:p w14:paraId="2B7EB28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149,800</w:t>
            </w:r>
          </w:p>
        </w:tc>
      </w:tr>
      <w:tr w:rsidR="00895790" w:rsidRPr="004D3D9C" w14:paraId="480AA397" w14:textId="77777777" w:rsidTr="000F7BCF">
        <w:trPr>
          <w:trHeight w:val="276"/>
        </w:trPr>
        <w:tc>
          <w:tcPr>
            <w:tcW w:w="4945" w:type="dxa"/>
            <w:tcBorders>
              <w:top w:val="nil"/>
              <w:left w:val="single" w:sz="4" w:space="0" w:color="auto"/>
              <w:bottom w:val="single" w:sz="4" w:space="0" w:color="auto"/>
              <w:right w:val="single" w:sz="4" w:space="0" w:color="auto"/>
            </w:tcBorders>
            <w:shd w:val="clear" w:color="auto" w:fill="auto"/>
            <w:vAlign w:val="center"/>
            <w:hideMark/>
          </w:tcPr>
          <w:p w14:paraId="39EFD338" w14:textId="77777777" w:rsidR="00895790" w:rsidRPr="004D3D9C" w:rsidRDefault="00895790" w:rsidP="00895790">
            <w:pPr>
              <w:spacing w:after="0" w:line="240" w:lineRule="auto"/>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13.0 Payment for results</w:t>
            </w:r>
          </w:p>
        </w:tc>
        <w:tc>
          <w:tcPr>
            <w:tcW w:w="1012" w:type="dxa"/>
            <w:tcBorders>
              <w:top w:val="nil"/>
              <w:left w:val="nil"/>
              <w:bottom w:val="single" w:sz="4" w:space="0" w:color="auto"/>
              <w:right w:val="single" w:sz="4" w:space="0" w:color="auto"/>
            </w:tcBorders>
            <w:shd w:val="clear" w:color="auto" w:fill="auto"/>
            <w:noWrap/>
            <w:vAlign w:val="bottom"/>
            <w:hideMark/>
          </w:tcPr>
          <w:p w14:paraId="4086D6DF"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124,301</w:t>
            </w:r>
          </w:p>
        </w:tc>
        <w:tc>
          <w:tcPr>
            <w:tcW w:w="1375" w:type="dxa"/>
            <w:tcBorders>
              <w:top w:val="nil"/>
              <w:left w:val="nil"/>
              <w:bottom w:val="single" w:sz="4" w:space="0" w:color="auto"/>
              <w:right w:val="single" w:sz="4" w:space="0" w:color="auto"/>
            </w:tcBorders>
            <w:shd w:val="clear" w:color="auto" w:fill="auto"/>
            <w:noWrap/>
            <w:vAlign w:val="bottom"/>
            <w:hideMark/>
          </w:tcPr>
          <w:p w14:paraId="0FEE067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159,682</w:t>
            </w:r>
          </w:p>
        </w:tc>
        <w:tc>
          <w:tcPr>
            <w:tcW w:w="1325" w:type="dxa"/>
            <w:tcBorders>
              <w:top w:val="nil"/>
              <w:left w:val="nil"/>
              <w:bottom w:val="single" w:sz="4" w:space="0" w:color="auto"/>
              <w:right w:val="single" w:sz="4" w:space="0" w:color="auto"/>
            </w:tcBorders>
            <w:shd w:val="clear" w:color="auto" w:fill="auto"/>
            <w:noWrap/>
            <w:vAlign w:val="bottom"/>
            <w:hideMark/>
          </w:tcPr>
          <w:p w14:paraId="397A30A9"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186,684</w:t>
            </w:r>
          </w:p>
        </w:tc>
        <w:tc>
          <w:tcPr>
            <w:tcW w:w="1220" w:type="dxa"/>
            <w:tcBorders>
              <w:top w:val="nil"/>
              <w:left w:val="nil"/>
              <w:bottom w:val="single" w:sz="4" w:space="0" w:color="auto"/>
              <w:right w:val="single" w:sz="4" w:space="0" w:color="auto"/>
            </w:tcBorders>
            <w:shd w:val="clear" w:color="auto" w:fill="auto"/>
            <w:noWrap/>
            <w:vAlign w:val="bottom"/>
            <w:hideMark/>
          </w:tcPr>
          <w:p w14:paraId="1FA996CB"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470,668</w:t>
            </w:r>
          </w:p>
        </w:tc>
      </w:tr>
      <w:tr w:rsidR="00895790" w:rsidRPr="004D3D9C" w14:paraId="5413309F" w14:textId="77777777" w:rsidTr="00895790">
        <w:trPr>
          <w:trHeight w:val="276"/>
        </w:trPr>
        <w:tc>
          <w:tcPr>
            <w:tcW w:w="4945" w:type="dxa"/>
            <w:tcBorders>
              <w:top w:val="nil"/>
              <w:left w:val="single" w:sz="4" w:space="0" w:color="auto"/>
              <w:bottom w:val="single" w:sz="4" w:space="0" w:color="auto"/>
              <w:right w:val="single" w:sz="4" w:space="0" w:color="auto"/>
            </w:tcBorders>
            <w:shd w:val="clear" w:color="auto" w:fill="D9F2D0" w:themeFill="accent6" w:themeFillTint="33"/>
            <w:noWrap/>
            <w:vAlign w:val="bottom"/>
            <w:hideMark/>
          </w:tcPr>
          <w:p w14:paraId="3308148C"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Total</w:t>
            </w:r>
          </w:p>
        </w:tc>
        <w:tc>
          <w:tcPr>
            <w:tcW w:w="1012" w:type="dxa"/>
            <w:tcBorders>
              <w:top w:val="nil"/>
              <w:left w:val="nil"/>
              <w:bottom w:val="single" w:sz="4" w:space="0" w:color="auto"/>
              <w:right w:val="single" w:sz="4" w:space="0" w:color="auto"/>
            </w:tcBorders>
            <w:shd w:val="clear" w:color="auto" w:fill="D9F2D0" w:themeFill="accent6" w:themeFillTint="33"/>
            <w:noWrap/>
            <w:vAlign w:val="bottom"/>
            <w:hideMark/>
          </w:tcPr>
          <w:p w14:paraId="58090A16"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964,661</w:t>
            </w:r>
          </w:p>
        </w:tc>
        <w:tc>
          <w:tcPr>
            <w:tcW w:w="1375" w:type="dxa"/>
            <w:tcBorders>
              <w:top w:val="nil"/>
              <w:left w:val="nil"/>
              <w:bottom w:val="single" w:sz="4" w:space="0" w:color="auto"/>
              <w:right w:val="single" w:sz="4" w:space="0" w:color="auto"/>
            </w:tcBorders>
            <w:shd w:val="clear" w:color="auto" w:fill="D9F2D0" w:themeFill="accent6" w:themeFillTint="33"/>
            <w:noWrap/>
            <w:vAlign w:val="bottom"/>
            <w:hideMark/>
          </w:tcPr>
          <w:p w14:paraId="6DD4D5EA"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1,066,461</w:t>
            </w:r>
          </w:p>
        </w:tc>
        <w:tc>
          <w:tcPr>
            <w:tcW w:w="1325" w:type="dxa"/>
            <w:tcBorders>
              <w:top w:val="nil"/>
              <w:left w:val="nil"/>
              <w:bottom w:val="single" w:sz="4" w:space="0" w:color="auto"/>
              <w:right w:val="single" w:sz="4" w:space="0" w:color="auto"/>
            </w:tcBorders>
            <w:shd w:val="clear" w:color="auto" w:fill="D9F2D0" w:themeFill="accent6" w:themeFillTint="33"/>
            <w:noWrap/>
            <w:vAlign w:val="bottom"/>
            <w:hideMark/>
          </w:tcPr>
          <w:p w14:paraId="191F6FBD"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987,992</w:t>
            </w:r>
          </w:p>
        </w:tc>
        <w:tc>
          <w:tcPr>
            <w:tcW w:w="1220" w:type="dxa"/>
            <w:tcBorders>
              <w:top w:val="nil"/>
              <w:left w:val="nil"/>
              <w:bottom w:val="single" w:sz="4" w:space="0" w:color="auto"/>
              <w:right w:val="single" w:sz="4" w:space="0" w:color="auto"/>
            </w:tcBorders>
            <w:shd w:val="clear" w:color="auto" w:fill="D9F2D0" w:themeFill="accent6" w:themeFillTint="33"/>
            <w:noWrap/>
            <w:vAlign w:val="bottom"/>
            <w:hideMark/>
          </w:tcPr>
          <w:p w14:paraId="660E77B4"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3,019,115</w:t>
            </w:r>
          </w:p>
        </w:tc>
      </w:tr>
    </w:tbl>
    <w:p w14:paraId="71710231" w14:textId="77777777" w:rsidR="008F5F43" w:rsidRPr="004D3D9C" w:rsidRDefault="008F5F43" w:rsidP="00B424C9">
      <w:pPr>
        <w:spacing w:before="100" w:beforeAutospacing="1" w:after="100" w:afterAutospacing="1" w:line="240" w:lineRule="auto"/>
        <w:rPr>
          <w:rFonts w:ascii="Times New Roman" w:eastAsia="Times New Roman" w:hAnsi="Times New Roman" w:cs="Times New Roman"/>
          <w:kern w:val="0"/>
          <w:lang w:eastAsia="en-BZ"/>
          <w14:ligatures w14:val="none"/>
        </w:rPr>
      </w:pPr>
    </w:p>
    <w:p w14:paraId="3E8D9FA5" w14:textId="07278673" w:rsidR="0068624F" w:rsidRPr="004D3D9C" w:rsidRDefault="00895790" w:rsidP="00382455">
      <w:pPr>
        <w:pStyle w:val="ListParagraph"/>
        <w:numPr>
          <w:ilvl w:val="0"/>
          <w:numId w:val="8"/>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4D3D9C">
        <w:rPr>
          <w:rFonts w:ascii="Times New Roman" w:hAnsi="Times New Roman" w:cs="Times New Roman"/>
          <w:b/>
        </w:rPr>
        <w:t>SUMMARY BUDGET BREAKDOWN BY RECIPIENTS</w:t>
      </w:r>
    </w:p>
    <w:tbl>
      <w:tblPr>
        <w:tblpPr w:leftFromText="180" w:rightFromText="180" w:vertAnchor="text" w:horzAnchor="margin" w:tblpY="113"/>
        <w:tblW w:w="10125" w:type="dxa"/>
        <w:shd w:val="clear" w:color="auto" w:fill="D9F2D0" w:themeFill="accent6" w:themeFillTint="33"/>
        <w:tblLook w:val="04A0" w:firstRow="1" w:lastRow="0" w:firstColumn="1" w:lastColumn="0" w:noHBand="0" w:noVBand="1"/>
      </w:tblPr>
      <w:tblGrid>
        <w:gridCol w:w="3325"/>
        <w:gridCol w:w="2070"/>
        <w:gridCol w:w="2070"/>
        <w:gridCol w:w="1440"/>
        <w:gridCol w:w="1220"/>
      </w:tblGrid>
      <w:tr w:rsidR="00895790" w:rsidRPr="004D3D9C" w14:paraId="5F33878A" w14:textId="77777777" w:rsidTr="00895790">
        <w:trPr>
          <w:trHeight w:val="276"/>
        </w:trPr>
        <w:tc>
          <w:tcPr>
            <w:tcW w:w="3325"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hideMark/>
          </w:tcPr>
          <w:p w14:paraId="450A8731"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By Recipients</w:t>
            </w:r>
          </w:p>
        </w:tc>
        <w:tc>
          <w:tcPr>
            <w:tcW w:w="2070"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3FF13D3D"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Year 1</w:t>
            </w:r>
          </w:p>
        </w:tc>
        <w:tc>
          <w:tcPr>
            <w:tcW w:w="2070"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24C73038"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Year 2</w:t>
            </w:r>
          </w:p>
        </w:tc>
        <w:tc>
          <w:tcPr>
            <w:tcW w:w="1440"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08918CC5"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Year 3</w:t>
            </w:r>
          </w:p>
        </w:tc>
        <w:tc>
          <w:tcPr>
            <w:tcW w:w="1220"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52D20C6D"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Total</w:t>
            </w:r>
          </w:p>
        </w:tc>
      </w:tr>
      <w:tr w:rsidR="00895790" w:rsidRPr="004D3D9C" w14:paraId="0A227E07" w14:textId="77777777" w:rsidTr="000F7BCF">
        <w:trPr>
          <w:trHeight w:val="276"/>
        </w:trPr>
        <w:tc>
          <w:tcPr>
            <w:tcW w:w="3325" w:type="dxa"/>
            <w:tcBorders>
              <w:top w:val="nil"/>
              <w:left w:val="single" w:sz="4" w:space="0" w:color="auto"/>
              <w:bottom w:val="single" w:sz="4" w:space="0" w:color="auto"/>
              <w:right w:val="single" w:sz="4" w:space="0" w:color="auto"/>
            </w:tcBorders>
            <w:shd w:val="clear" w:color="auto" w:fill="B3E5A1" w:themeFill="accent6" w:themeFillTint="66"/>
            <w:noWrap/>
            <w:vAlign w:val="center"/>
            <w:hideMark/>
          </w:tcPr>
          <w:p w14:paraId="56E3A015"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Principal Recipients</w:t>
            </w:r>
          </w:p>
        </w:tc>
        <w:tc>
          <w:tcPr>
            <w:tcW w:w="2070" w:type="dxa"/>
            <w:tcBorders>
              <w:top w:val="nil"/>
              <w:left w:val="nil"/>
              <w:bottom w:val="single" w:sz="4" w:space="0" w:color="auto"/>
              <w:right w:val="single" w:sz="4" w:space="0" w:color="auto"/>
            </w:tcBorders>
            <w:shd w:val="clear" w:color="auto" w:fill="B3E5A1" w:themeFill="accent6" w:themeFillTint="66"/>
            <w:noWrap/>
            <w:vAlign w:val="center"/>
            <w:hideMark/>
          </w:tcPr>
          <w:p w14:paraId="7581357E"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340,496</w:t>
            </w:r>
          </w:p>
        </w:tc>
        <w:tc>
          <w:tcPr>
            <w:tcW w:w="2070" w:type="dxa"/>
            <w:tcBorders>
              <w:top w:val="nil"/>
              <w:left w:val="nil"/>
              <w:bottom w:val="single" w:sz="4" w:space="0" w:color="auto"/>
              <w:right w:val="single" w:sz="4" w:space="0" w:color="auto"/>
            </w:tcBorders>
            <w:shd w:val="clear" w:color="auto" w:fill="B3E5A1" w:themeFill="accent6" w:themeFillTint="66"/>
            <w:noWrap/>
            <w:vAlign w:val="center"/>
            <w:hideMark/>
          </w:tcPr>
          <w:p w14:paraId="78EE2A3E"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264,327</w:t>
            </w:r>
          </w:p>
        </w:tc>
        <w:tc>
          <w:tcPr>
            <w:tcW w:w="1440" w:type="dxa"/>
            <w:tcBorders>
              <w:top w:val="nil"/>
              <w:left w:val="nil"/>
              <w:bottom w:val="single" w:sz="4" w:space="0" w:color="auto"/>
              <w:right w:val="single" w:sz="4" w:space="0" w:color="auto"/>
            </w:tcBorders>
            <w:shd w:val="clear" w:color="auto" w:fill="B3E5A1" w:themeFill="accent6" w:themeFillTint="66"/>
            <w:noWrap/>
            <w:vAlign w:val="center"/>
            <w:hideMark/>
          </w:tcPr>
          <w:p w14:paraId="63D775F2"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276,196</w:t>
            </w:r>
          </w:p>
        </w:tc>
        <w:tc>
          <w:tcPr>
            <w:tcW w:w="1220" w:type="dxa"/>
            <w:tcBorders>
              <w:top w:val="nil"/>
              <w:left w:val="nil"/>
              <w:bottom w:val="single" w:sz="4" w:space="0" w:color="auto"/>
              <w:right w:val="single" w:sz="4" w:space="0" w:color="auto"/>
            </w:tcBorders>
            <w:shd w:val="clear" w:color="auto" w:fill="B3E5A1" w:themeFill="accent6" w:themeFillTint="66"/>
            <w:noWrap/>
            <w:vAlign w:val="center"/>
            <w:hideMark/>
          </w:tcPr>
          <w:p w14:paraId="5BD4B4A1"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881,020</w:t>
            </w:r>
          </w:p>
        </w:tc>
      </w:tr>
      <w:tr w:rsidR="00895790" w:rsidRPr="004D3D9C" w14:paraId="66BFFFC9" w14:textId="77777777" w:rsidTr="000F7BCF">
        <w:trPr>
          <w:trHeight w:val="276"/>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849777B"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lastRenderedPageBreak/>
              <w:t>Ministry of Economic Development</w:t>
            </w:r>
          </w:p>
        </w:tc>
        <w:tc>
          <w:tcPr>
            <w:tcW w:w="2070" w:type="dxa"/>
            <w:tcBorders>
              <w:top w:val="nil"/>
              <w:left w:val="nil"/>
              <w:bottom w:val="single" w:sz="4" w:space="0" w:color="auto"/>
              <w:right w:val="single" w:sz="4" w:space="0" w:color="auto"/>
            </w:tcBorders>
            <w:shd w:val="clear" w:color="auto" w:fill="auto"/>
            <w:noWrap/>
            <w:vAlign w:val="center"/>
            <w:hideMark/>
          </w:tcPr>
          <w:p w14:paraId="6579989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340,496</w:t>
            </w:r>
          </w:p>
        </w:tc>
        <w:tc>
          <w:tcPr>
            <w:tcW w:w="2070" w:type="dxa"/>
            <w:tcBorders>
              <w:top w:val="nil"/>
              <w:left w:val="nil"/>
              <w:bottom w:val="single" w:sz="4" w:space="0" w:color="auto"/>
              <w:right w:val="single" w:sz="4" w:space="0" w:color="auto"/>
            </w:tcBorders>
            <w:shd w:val="clear" w:color="auto" w:fill="auto"/>
            <w:noWrap/>
            <w:vAlign w:val="center"/>
            <w:hideMark/>
          </w:tcPr>
          <w:p w14:paraId="04DF3904"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264,327</w:t>
            </w:r>
          </w:p>
        </w:tc>
        <w:tc>
          <w:tcPr>
            <w:tcW w:w="1440" w:type="dxa"/>
            <w:tcBorders>
              <w:top w:val="nil"/>
              <w:left w:val="nil"/>
              <w:bottom w:val="single" w:sz="4" w:space="0" w:color="auto"/>
              <w:right w:val="single" w:sz="4" w:space="0" w:color="auto"/>
            </w:tcBorders>
            <w:shd w:val="clear" w:color="auto" w:fill="auto"/>
            <w:noWrap/>
            <w:vAlign w:val="center"/>
            <w:hideMark/>
          </w:tcPr>
          <w:p w14:paraId="029AFA5D"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276,196</w:t>
            </w:r>
          </w:p>
        </w:tc>
        <w:tc>
          <w:tcPr>
            <w:tcW w:w="1220" w:type="dxa"/>
            <w:tcBorders>
              <w:top w:val="nil"/>
              <w:left w:val="nil"/>
              <w:bottom w:val="single" w:sz="4" w:space="0" w:color="auto"/>
              <w:right w:val="single" w:sz="4" w:space="0" w:color="auto"/>
            </w:tcBorders>
            <w:shd w:val="clear" w:color="auto" w:fill="auto"/>
            <w:noWrap/>
            <w:vAlign w:val="center"/>
            <w:hideMark/>
          </w:tcPr>
          <w:p w14:paraId="0E83863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881,020</w:t>
            </w:r>
          </w:p>
        </w:tc>
      </w:tr>
      <w:tr w:rsidR="00895790" w:rsidRPr="004D3D9C" w14:paraId="268B0C6E" w14:textId="77777777" w:rsidTr="000F7BCF">
        <w:trPr>
          <w:trHeight w:val="276"/>
        </w:trPr>
        <w:tc>
          <w:tcPr>
            <w:tcW w:w="3325" w:type="dxa"/>
            <w:tcBorders>
              <w:top w:val="nil"/>
              <w:left w:val="single" w:sz="4" w:space="0" w:color="auto"/>
              <w:bottom w:val="single" w:sz="4" w:space="0" w:color="auto"/>
              <w:right w:val="single" w:sz="4" w:space="0" w:color="auto"/>
            </w:tcBorders>
            <w:shd w:val="clear" w:color="auto" w:fill="B3E5A1" w:themeFill="accent6" w:themeFillTint="66"/>
            <w:noWrap/>
            <w:vAlign w:val="center"/>
            <w:hideMark/>
          </w:tcPr>
          <w:p w14:paraId="7D7C1086"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Sub-Recipients</w:t>
            </w:r>
          </w:p>
        </w:tc>
        <w:tc>
          <w:tcPr>
            <w:tcW w:w="2070" w:type="dxa"/>
            <w:tcBorders>
              <w:top w:val="nil"/>
              <w:left w:val="nil"/>
              <w:bottom w:val="single" w:sz="4" w:space="0" w:color="auto"/>
              <w:right w:val="single" w:sz="4" w:space="0" w:color="auto"/>
            </w:tcBorders>
            <w:shd w:val="clear" w:color="auto" w:fill="B3E5A1" w:themeFill="accent6" w:themeFillTint="66"/>
            <w:noWrap/>
            <w:vAlign w:val="center"/>
            <w:hideMark/>
          </w:tcPr>
          <w:p w14:paraId="1B92EE07"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624,165</w:t>
            </w:r>
          </w:p>
        </w:tc>
        <w:tc>
          <w:tcPr>
            <w:tcW w:w="2070" w:type="dxa"/>
            <w:tcBorders>
              <w:top w:val="nil"/>
              <w:left w:val="nil"/>
              <w:bottom w:val="single" w:sz="4" w:space="0" w:color="auto"/>
              <w:right w:val="single" w:sz="4" w:space="0" w:color="auto"/>
            </w:tcBorders>
            <w:shd w:val="clear" w:color="auto" w:fill="B3E5A1" w:themeFill="accent6" w:themeFillTint="66"/>
            <w:noWrap/>
            <w:vAlign w:val="center"/>
            <w:hideMark/>
          </w:tcPr>
          <w:p w14:paraId="6EC23411"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802,134</w:t>
            </w:r>
          </w:p>
        </w:tc>
        <w:tc>
          <w:tcPr>
            <w:tcW w:w="1440" w:type="dxa"/>
            <w:tcBorders>
              <w:top w:val="nil"/>
              <w:left w:val="nil"/>
              <w:bottom w:val="single" w:sz="4" w:space="0" w:color="auto"/>
              <w:right w:val="single" w:sz="4" w:space="0" w:color="auto"/>
            </w:tcBorders>
            <w:shd w:val="clear" w:color="auto" w:fill="B3E5A1" w:themeFill="accent6" w:themeFillTint="66"/>
            <w:noWrap/>
            <w:vAlign w:val="center"/>
            <w:hideMark/>
          </w:tcPr>
          <w:p w14:paraId="2B5472DA"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711,796</w:t>
            </w:r>
          </w:p>
        </w:tc>
        <w:tc>
          <w:tcPr>
            <w:tcW w:w="1220" w:type="dxa"/>
            <w:tcBorders>
              <w:top w:val="nil"/>
              <w:left w:val="nil"/>
              <w:bottom w:val="single" w:sz="4" w:space="0" w:color="auto"/>
              <w:right w:val="single" w:sz="4" w:space="0" w:color="auto"/>
            </w:tcBorders>
            <w:shd w:val="clear" w:color="auto" w:fill="B3E5A1" w:themeFill="accent6" w:themeFillTint="66"/>
            <w:noWrap/>
            <w:vAlign w:val="center"/>
            <w:hideMark/>
          </w:tcPr>
          <w:p w14:paraId="61C6E6A4"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2,138,095</w:t>
            </w:r>
          </w:p>
        </w:tc>
      </w:tr>
      <w:tr w:rsidR="00895790" w:rsidRPr="004D3D9C" w14:paraId="61A9E8C1" w14:textId="77777777" w:rsidTr="000F7BCF">
        <w:trPr>
          <w:trHeight w:val="276"/>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3F688C30"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 xml:space="preserve">GoJoven Belize </w:t>
            </w:r>
          </w:p>
        </w:tc>
        <w:tc>
          <w:tcPr>
            <w:tcW w:w="2070" w:type="dxa"/>
            <w:tcBorders>
              <w:top w:val="nil"/>
              <w:left w:val="nil"/>
              <w:bottom w:val="single" w:sz="4" w:space="0" w:color="auto"/>
              <w:right w:val="single" w:sz="4" w:space="0" w:color="auto"/>
            </w:tcBorders>
            <w:shd w:val="clear" w:color="auto" w:fill="auto"/>
            <w:noWrap/>
            <w:vAlign w:val="center"/>
            <w:hideMark/>
          </w:tcPr>
          <w:p w14:paraId="28D6D811"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209,500</w:t>
            </w:r>
          </w:p>
        </w:tc>
        <w:tc>
          <w:tcPr>
            <w:tcW w:w="2070" w:type="dxa"/>
            <w:tcBorders>
              <w:top w:val="nil"/>
              <w:left w:val="nil"/>
              <w:bottom w:val="single" w:sz="4" w:space="0" w:color="auto"/>
              <w:right w:val="single" w:sz="4" w:space="0" w:color="auto"/>
            </w:tcBorders>
            <w:shd w:val="clear" w:color="auto" w:fill="auto"/>
            <w:noWrap/>
            <w:vAlign w:val="center"/>
            <w:hideMark/>
          </w:tcPr>
          <w:p w14:paraId="552BDAB8"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285,063</w:t>
            </w:r>
          </w:p>
        </w:tc>
        <w:tc>
          <w:tcPr>
            <w:tcW w:w="1440" w:type="dxa"/>
            <w:tcBorders>
              <w:top w:val="nil"/>
              <w:left w:val="nil"/>
              <w:bottom w:val="single" w:sz="4" w:space="0" w:color="auto"/>
              <w:right w:val="single" w:sz="4" w:space="0" w:color="auto"/>
            </w:tcBorders>
            <w:shd w:val="clear" w:color="auto" w:fill="auto"/>
            <w:noWrap/>
            <w:vAlign w:val="center"/>
            <w:hideMark/>
          </w:tcPr>
          <w:p w14:paraId="0E7296D2"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279,054</w:t>
            </w:r>
          </w:p>
        </w:tc>
        <w:tc>
          <w:tcPr>
            <w:tcW w:w="1220" w:type="dxa"/>
            <w:tcBorders>
              <w:top w:val="nil"/>
              <w:left w:val="nil"/>
              <w:bottom w:val="single" w:sz="4" w:space="0" w:color="auto"/>
              <w:right w:val="single" w:sz="4" w:space="0" w:color="auto"/>
            </w:tcBorders>
            <w:shd w:val="clear" w:color="auto" w:fill="auto"/>
            <w:noWrap/>
            <w:vAlign w:val="center"/>
            <w:hideMark/>
          </w:tcPr>
          <w:p w14:paraId="5D109ED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773,617</w:t>
            </w:r>
          </w:p>
        </w:tc>
      </w:tr>
      <w:tr w:rsidR="00895790" w:rsidRPr="004D3D9C" w14:paraId="17C10EB7" w14:textId="77777777" w:rsidTr="000F7BCF">
        <w:trPr>
          <w:trHeight w:val="276"/>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4E5327BA"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Belize Family Life Association</w:t>
            </w:r>
          </w:p>
        </w:tc>
        <w:tc>
          <w:tcPr>
            <w:tcW w:w="2070" w:type="dxa"/>
            <w:tcBorders>
              <w:top w:val="nil"/>
              <w:left w:val="nil"/>
              <w:bottom w:val="single" w:sz="4" w:space="0" w:color="auto"/>
              <w:right w:val="single" w:sz="4" w:space="0" w:color="auto"/>
            </w:tcBorders>
            <w:shd w:val="clear" w:color="auto" w:fill="auto"/>
            <w:noWrap/>
            <w:vAlign w:val="center"/>
            <w:hideMark/>
          </w:tcPr>
          <w:p w14:paraId="6727EED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154,682</w:t>
            </w:r>
          </w:p>
        </w:tc>
        <w:tc>
          <w:tcPr>
            <w:tcW w:w="2070" w:type="dxa"/>
            <w:tcBorders>
              <w:top w:val="nil"/>
              <w:left w:val="nil"/>
              <w:bottom w:val="single" w:sz="4" w:space="0" w:color="auto"/>
              <w:right w:val="single" w:sz="4" w:space="0" w:color="auto"/>
            </w:tcBorders>
            <w:shd w:val="clear" w:color="auto" w:fill="auto"/>
            <w:noWrap/>
            <w:vAlign w:val="center"/>
            <w:hideMark/>
          </w:tcPr>
          <w:p w14:paraId="0201EFD8"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167,320</w:t>
            </w:r>
          </w:p>
        </w:tc>
        <w:tc>
          <w:tcPr>
            <w:tcW w:w="1440" w:type="dxa"/>
            <w:tcBorders>
              <w:top w:val="nil"/>
              <w:left w:val="nil"/>
              <w:bottom w:val="single" w:sz="4" w:space="0" w:color="auto"/>
              <w:right w:val="single" w:sz="4" w:space="0" w:color="auto"/>
            </w:tcBorders>
            <w:shd w:val="clear" w:color="auto" w:fill="auto"/>
            <w:noWrap/>
            <w:vAlign w:val="center"/>
            <w:hideMark/>
          </w:tcPr>
          <w:p w14:paraId="1F5AE71F"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185,884</w:t>
            </w:r>
          </w:p>
        </w:tc>
        <w:tc>
          <w:tcPr>
            <w:tcW w:w="1220" w:type="dxa"/>
            <w:tcBorders>
              <w:top w:val="nil"/>
              <w:left w:val="nil"/>
              <w:bottom w:val="single" w:sz="4" w:space="0" w:color="auto"/>
              <w:right w:val="single" w:sz="4" w:space="0" w:color="auto"/>
            </w:tcBorders>
            <w:shd w:val="clear" w:color="auto" w:fill="auto"/>
            <w:noWrap/>
            <w:vAlign w:val="center"/>
            <w:hideMark/>
          </w:tcPr>
          <w:p w14:paraId="7D6145D6"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507,886</w:t>
            </w:r>
          </w:p>
        </w:tc>
      </w:tr>
      <w:tr w:rsidR="00895790" w:rsidRPr="004D3D9C" w14:paraId="6251AB14" w14:textId="77777777" w:rsidTr="000F7BCF">
        <w:trPr>
          <w:trHeight w:val="276"/>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645E5294"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Ministry of Health and Wellness</w:t>
            </w:r>
          </w:p>
        </w:tc>
        <w:tc>
          <w:tcPr>
            <w:tcW w:w="2070" w:type="dxa"/>
            <w:tcBorders>
              <w:top w:val="nil"/>
              <w:left w:val="nil"/>
              <w:bottom w:val="single" w:sz="4" w:space="0" w:color="auto"/>
              <w:right w:val="single" w:sz="4" w:space="0" w:color="auto"/>
            </w:tcBorders>
            <w:shd w:val="clear" w:color="auto" w:fill="auto"/>
            <w:noWrap/>
            <w:vAlign w:val="center"/>
            <w:hideMark/>
          </w:tcPr>
          <w:p w14:paraId="1192D847" w14:textId="0FBF815F"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183,190</w:t>
            </w:r>
          </w:p>
        </w:tc>
        <w:tc>
          <w:tcPr>
            <w:tcW w:w="2070" w:type="dxa"/>
            <w:tcBorders>
              <w:top w:val="nil"/>
              <w:left w:val="nil"/>
              <w:bottom w:val="single" w:sz="4" w:space="0" w:color="auto"/>
              <w:right w:val="single" w:sz="4" w:space="0" w:color="auto"/>
            </w:tcBorders>
            <w:shd w:val="clear" w:color="auto" w:fill="auto"/>
            <w:noWrap/>
            <w:vAlign w:val="center"/>
            <w:hideMark/>
          </w:tcPr>
          <w:p w14:paraId="497FCD78"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177,696</w:t>
            </w:r>
          </w:p>
        </w:tc>
        <w:tc>
          <w:tcPr>
            <w:tcW w:w="1440" w:type="dxa"/>
            <w:tcBorders>
              <w:top w:val="nil"/>
              <w:left w:val="nil"/>
              <w:bottom w:val="single" w:sz="4" w:space="0" w:color="auto"/>
              <w:right w:val="single" w:sz="4" w:space="0" w:color="auto"/>
            </w:tcBorders>
            <w:shd w:val="clear" w:color="auto" w:fill="auto"/>
            <w:noWrap/>
            <w:vAlign w:val="center"/>
            <w:hideMark/>
          </w:tcPr>
          <w:p w14:paraId="46FA5ED8"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160,396</w:t>
            </w:r>
          </w:p>
        </w:tc>
        <w:tc>
          <w:tcPr>
            <w:tcW w:w="1220" w:type="dxa"/>
            <w:tcBorders>
              <w:top w:val="nil"/>
              <w:left w:val="nil"/>
              <w:bottom w:val="single" w:sz="4" w:space="0" w:color="auto"/>
              <w:right w:val="single" w:sz="4" w:space="0" w:color="auto"/>
            </w:tcBorders>
            <w:shd w:val="clear" w:color="auto" w:fill="auto"/>
            <w:noWrap/>
            <w:vAlign w:val="center"/>
            <w:hideMark/>
          </w:tcPr>
          <w:p w14:paraId="0E154DAD"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521,281</w:t>
            </w:r>
          </w:p>
        </w:tc>
      </w:tr>
      <w:tr w:rsidR="00895790" w:rsidRPr="004D3D9C" w14:paraId="574BF670" w14:textId="77777777" w:rsidTr="000F7BCF">
        <w:trPr>
          <w:trHeight w:val="276"/>
        </w:trPr>
        <w:tc>
          <w:tcPr>
            <w:tcW w:w="3325" w:type="dxa"/>
            <w:tcBorders>
              <w:top w:val="nil"/>
              <w:left w:val="single" w:sz="4" w:space="0" w:color="auto"/>
              <w:bottom w:val="single" w:sz="4" w:space="0" w:color="auto"/>
              <w:right w:val="single" w:sz="4" w:space="0" w:color="auto"/>
            </w:tcBorders>
            <w:shd w:val="clear" w:color="auto" w:fill="auto"/>
            <w:vAlign w:val="center"/>
            <w:hideMark/>
          </w:tcPr>
          <w:p w14:paraId="721D182C" w14:textId="7EFA302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National AIDS Commission</w:t>
            </w:r>
          </w:p>
        </w:tc>
        <w:tc>
          <w:tcPr>
            <w:tcW w:w="2070" w:type="dxa"/>
            <w:tcBorders>
              <w:top w:val="nil"/>
              <w:left w:val="nil"/>
              <w:bottom w:val="single" w:sz="4" w:space="0" w:color="auto"/>
              <w:right w:val="single" w:sz="4" w:space="0" w:color="auto"/>
            </w:tcBorders>
            <w:shd w:val="clear" w:color="auto" w:fill="auto"/>
            <w:noWrap/>
            <w:vAlign w:val="center"/>
            <w:hideMark/>
          </w:tcPr>
          <w:p w14:paraId="61353E21" w14:textId="31E11C2D"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76,793</w:t>
            </w:r>
          </w:p>
        </w:tc>
        <w:tc>
          <w:tcPr>
            <w:tcW w:w="2070" w:type="dxa"/>
            <w:tcBorders>
              <w:top w:val="nil"/>
              <w:left w:val="nil"/>
              <w:bottom w:val="single" w:sz="4" w:space="0" w:color="auto"/>
              <w:right w:val="single" w:sz="4" w:space="0" w:color="auto"/>
            </w:tcBorders>
            <w:shd w:val="clear" w:color="auto" w:fill="auto"/>
            <w:noWrap/>
            <w:vAlign w:val="center"/>
            <w:hideMark/>
          </w:tcPr>
          <w:p w14:paraId="529D526D"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172,055</w:t>
            </w:r>
          </w:p>
        </w:tc>
        <w:tc>
          <w:tcPr>
            <w:tcW w:w="1440" w:type="dxa"/>
            <w:tcBorders>
              <w:top w:val="nil"/>
              <w:left w:val="nil"/>
              <w:bottom w:val="single" w:sz="4" w:space="0" w:color="auto"/>
              <w:right w:val="single" w:sz="4" w:space="0" w:color="auto"/>
            </w:tcBorders>
            <w:shd w:val="clear" w:color="auto" w:fill="auto"/>
            <w:noWrap/>
            <w:vAlign w:val="center"/>
            <w:hideMark/>
          </w:tcPr>
          <w:p w14:paraId="787002A6"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86,463</w:t>
            </w:r>
          </w:p>
        </w:tc>
        <w:tc>
          <w:tcPr>
            <w:tcW w:w="1220" w:type="dxa"/>
            <w:tcBorders>
              <w:top w:val="nil"/>
              <w:left w:val="nil"/>
              <w:bottom w:val="single" w:sz="4" w:space="0" w:color="auto"/>
              <w:right w:val="single" w:sz="4" w:space="0" w:color="auto"/>
            </w:tcBorders>
            <w:shd w:val="clear" w:color="auto" w:fill="auto"/>
            <w:noWrap/>
            <w:vAlign w:val="center"/>
            <w:hideMark/>
          </w:tcPr>
          <w:p w14:paraId="7C229F73" w14:textId="77777777" w:rsidR="00895790" w:rsidRPr="004D3D9C" w:rsidRDefault="00895790" w:rsidP="00895790">
            <w:pPr>
              <w:spacing w:after="0" w:line="240" w:lineRule="auto"/>
              <w:jc w:val="center"/>
              <w:rPr>
                <w:rFonts w:ascii="Times New Roman" w:eastAsia="Times New Roman" w:hAnsi="Times New Roman" w:cs="Times New Roman"/>
                <w:color w:val="000000"/>
                <w:kern w:val="0"/>
                <w:sz w:val="22"/>
                <w:szCs w:val="22"/>
                <w:lang w:eastAsia="en-BZ"/>
                <w14:ligatures w14:val="none"/>
              </w:rPr>
            </w:pPr>
            <w:r w:rsidRPr="004D3D9C">
              <w:rPr>
                <w:rFonts w:ascii="Times New Roman" w:eastAsia="Times New Roman" w:hAnsi="Times New Roman" w:cs="Times New Roman"/>
                <w:color w:val="000000"/>
                <w:kern w:val="0"/>
                <w:sz w:val="22"/>
                <w:szCs w:val="22"/>
                <w:lang w:eastAsia="en-BZ"/>
                <w14:ligatures w14:val="none"/>
              </w:rPr>
              <w:t>335,310</w:t>
            </w:r>
          </w:p>
        </w:tc>
      </w:tr>
      <w:tr w:rsidR="00895790" w:rsidRPr="004D3D9C" w14:paraId="0D2B1358" w14:textId="77777777" w:rsidTr="00895790">
        <w:trPr>
          <w:trHeight w:val="276"/>
        </w:trPr>
        <w:tc>
          <w:tcPr>
            <w:tcW w:w="3325" w:type="dxa"/>
            <w:tcBorders>
              <w:top w:val="nil"/>
              <w:left w:val="single" w:sz="4" w:space="0" w:color="auto"/>
              <w:bottom w:val="single" w:sz="4" w:space="0" w:color="auto"/>
              <w:right w:val="single" w:sz="4" w:space="0" w:color="auto"/>
            </w:tcBorders>
            <w:shd w:val="clear" w:color="auto" w:fill="D9F2D0" w:themeFill="accent6" w:themeFillTint="33"/>
            <w:noWrap/>
            <w:vAlign w:val="center"/>
            <w:hideMark/>
          </w:tcPr>
          <w:p w14:paraId="35782BCA" w14:textId="01F8D281"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Total</w:t>
            </w:r>
          </w:p>
        </w:tc>
        <w:tc>
          <w:tcPr>
            <w:tcW w:w="2070" w:type="dxa"/>
            <w:tcBorders>
              <w:top w:val="nil"/>
              <w:left w:val="nil"/>
              <w:bottom w:val="single" w:sz="4" w:space="0" w:color="auto"/>
              <w:right w:val="single" w:sz="4" w:space="0" w:color="auto"/>
            </w:tcBorders>
            <w:shd w:val="clear" w:color="auto" w:fill="D9F2D0" w:themeFill="accent6" w:themeFillTint="33"/>
            <w:noWrap/>
            <w:vAlign w:val="center"/>
            <w:hideMark/>
          </w:tcPr>
          <w:p w14:paraId="5E34AA24"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964,661</w:t>
            </w:r>
          </w:p>
        </w:tc>
        <w:tc>
          <w:tcPr>
            <w:tcW w:w="2070" w:type="dxa"/>
            <w:tcBorders>
              <w:top w:val="nil"/>
              <w:left w:val="nil"/>
              <w:bottom w:val="single" w:sz="4" w:space="0" w:color="auto"/>
              <w:right w:val="single" w:sz="4" w:space="0" w:color="auto"/>
            </w:tcBorders>
            <w:shd w:val="clear" w:color="auto" w:fill="D9F2D0" w:themeFill="accent6" w:themeFillTint="33"/>
            <w:noWrap/>
            <w:vAlign w:val="center"/>
            <w:hideMark/>
          </w:tcPr>
          <w:p w14:paraId="2570050A"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1,066,461</w:t>
            </w:r>
          </w:p>
        </w:tc>
        <w:tc>
          <w:tcPr>
            <w:tcW w:w="1440" w:type="dxa"/>
            <w:tcBorders>
              <w:top w:val="nil"/>
              <w:left w:val="nil"/>
              <w:bottom w:val="single" w:sz="4" w:space="0" w:color="auto"/>
              <w:right w:val="single" w:sz="4" w:space="0" w:color="auto"/>
            </w:tcBorders>
            <w:shd w:val="clear" w:color="auto" w:fill="D9F2D0" w:themeFill="accent6" w:themeFillTint="33"/>
            <w:noWrap/>
            <w:vAlign w:val="center"/>
            <w:hideMark/>
          </w:tcPr>
          <w:p w14:paraId="557E21EE"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987,992</w:t>
            </w:r>
          </w:p>
        </w:tc>
        <w:tc>
          <w:tcPr>
            <w:tcW w:w="1220" w:type="dxa"/>
            <w:tcBorders>
              <w:top w:val="nil"/>
              <w:left w:val="nil"/>
              <w:bottom w:val="single" w:sz="4" w:space="0" w:color="auto"/>
              <w:right w:val="single" w:sz="4" w:space="0" w:color="auto"/>
            </w:tcBorders>
            <w:shd w:val="clear" w:color="auto" w:fill="D9F2D0" w:themeFill="accent6" w:themeFillTint="33"/>
            <w:noWrap/>
            <w:vAlign w:val="center"/>
            <w:hideMark/>
          </w:tcPr>
          <w:p w14:paraId="62E8845F" w14:textId="77777777" w:rsidR="00895790" w:rsidRPr="004D3D9C" w:rsidRDefault="00895790" w:rsidP="00895790">
            <w:pPr>
              <w:spacing w:after="0" w:line="240" w:lineRule="auto"/>
              <w:jc w:val="center"/>
              <w:rPr>
                <w:rFonts w:ascii="Times New Roman" w:eastAsia="Times New Roman" w:hAnsi="Times New Roman" w:cs="Times New Roman"/>
                <w:b/>
                <w:bCs/>
                <w:color w:val="000000"/>
                <w:kern w:val="0"/>
                <w:sz w:val="22"/>
                <w:szCs w:val="22"/>
                <w:lang w:eastAsia="en-BZ"/>
                <w14:ligatures w14:val="none"/>
              </w:rPr>
            </w:pPr>
            <w:r w:rsidRPr="004D3D9C">
              <w:rPr>
                <w:rFonts w:ascii="Times New Roman" w:eastAsia="Times New Roman" w:hAnsi="Times New Roman" w:cs="Times New Roman"/>
                <w:b/>
                <w:bCs/>
                <w:color w:val="000000"/>
                <w:kern w:val="0"/>
                <w:sz w:val="22"/>
                <w:szCs w:val="22"/>
                <w:lang w:eastAsia="en-BZ"/>
                <w14:ligatures w14:val="none"/>
              </w:rPr>
              <w:t>3,019,115</w:t>
            </w:r>
          </w:p>
        </w:tc>
      </w:tr>
    </w:tbl>
    <w:p w14:paraId="177572BD" w14:textId="77777777" w:rsidR="00A55EAA" w:rsidRDefault="00A55EAA" w:rsidP="00895790">
      <w:pPr>
        <w:pStyle w:val="ListParagraph"/>
        <w:spacing w:before="100" w:beforeAutospacing="1" w:after="100" w:afterAutospacing="1" w:line="240" w:lineRule="auto"/>
        <w:ind w:left="480"/>
        <w:rPr>
          <w:rFonts w:ascii="Times New Roman" w:hAnsi="Times New Roman" w:cs="Times New Roman"/>
          <w:bCs/>
          <w:i/>
          <w:iCs/>
          <w:sz w:val="22"/>
          <w:szCs w:val="22"/>
        </w:rPr>
      </w:pPr>
    </w:p>
    <w:p w14:paraId="3FBDC865" w14:textId="0F04F5D4" w:rsidR="00895790" w:rsidRPr="00A55EAA" w:rsidRDefault="00A55EAA" w:rsidP="00895790">
      <w:pPr>
        <w:pStyle w:val="ListParagraph"/>
        <w:spacing w:before="100" w:beforeAutospacing="1" w:after="100" w:afterAutospacing="1" w:line="240" w:lineRule="auto"/>
        <w:ind w:left="480"/>
        <w:rPr>
          <w:rFonts w:ascii="Times New Roman" w:hAnsi="Times New Roman" w:cs="Times New Roman"/>
          <w:bCs/>
          <w:i/>
          <w:iCs/>
          <w:sz w:val="22"/>
          <w:szCs w:val="22"/>
        </w:rPr>
      </w:pPr>
      <w:r w:rsidRPr="00A55EAA">
        <w:rPr>
          <w:rFonts w:ascii="Times New Roman" w:hAnsi="Times New Roman" w:cs="Times New Roman"/>
          <w:bCs/>
          <w:i/>
          <w:iCs/>
          <w:sz w:val="22"/>
          <w:szCs w:val="22"/>
        </w:rPr>
        <w:t>Before starting the audit, auditors should confirm the latest approved budget from the Global Fund or use the version shared by the PR, aligned with the latest implementation letters and listing all approved Sub-Recipients and budgets</w:t>
      </w:r>
      <w:r w:rsidR="009640B5">
        <w:rPr>
          <w:rFonts w:ascii="Times New Roman" w:hAnsi="Times New Roman" w:cs="Times New Roman"/>
          <w:bCs/>
          <w:i/>
          <w:iCs/>
          <w:sz w:val="22"/>
          <w:szCs w:val="22"/>
        </w:rPr>
        <w:t>.</w:t>
      </w:r>
    </w:p>
    <w:p w14:paraId="0542BB2D" w14:textId="16F8186F" w:rsidR="005D41CD" w:rsidRPr="004D3D9C" w:rsidRDefault="005D41CD" w:rsidP="005D41CD">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11" w:name="_Toc200629912"/>
      <w:r w:rsidRPr="004D3D9C">
        <w:rPr>
          <w:rFonts w:ascii="Times New Roman" w:eastAsia="Times New Roman" w:hAnsi="Times New Roman" w:cs="Times New Roman"/>
          <w:b/>
          <w:bCs/>
          <w:kern w:val="0"/>
          <w:sz w:val="27"/>
          <w:szCs w:val="27"/>
          <w:lang w:eastAsia="en-BZ"/>
          <w14:ligatures w14:val="none"/>
        </w:rPr>
        <w:t>3.2 Program Entities and Audit Approach</w:t>
      </w:r>
      <w:bookmarkEnd w:id="11"/>
    </w:p>
    <w:p w14:paraId="6C135129" w14:textId="77777777" w:rsidR="005D41CD" w:rsidRPr="004D3D9C" w:rsidRDefault="005D41CD" w:rsidP="00F6062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 xml:space="preserve">The </w:t>
      </w:r>
      <w:r w:rsidRPr="004D3D9C">
        <w:rPr>
          <w:rFonts w:ascii="Times New Roman" w:eastAsia="Times New Roman" w:hAnsi="Times New Roman" w:cs="Times New Roman"/>
          <w:b/>
          <w:bCs/>
          <w:kern w:val="0"/>
          <w:lang w:eastAsia="en-BZ"/>
          <w14:ligatures w14:val="none"/>
        </w:rPr>
        <w:t>Ministry of Economic Transformation (MET)</w:t>
      </w:r>
      <w:r w:rsidRPr="004D3D9C">
        <w:rPr>
          <w:rFonts w:ascii="Times New Roman" w:eastAsia="Times New Roman" w:hAnsi="Times New Roman" w:cs="Times New Roman"/>
          <w:kern w:val="0"/>
          <w:lang w:eastAsia="en-BZ"/>
          <w14:ligatures w14:val="none"/>
        </w:rPr>
        <w:t xml:space="preserve"> serves as the </w:t>
      </w:r>
      <w:r w:rsidRPr="004D3D9C">
        <w:rPr>
          <w:rFonts w:ascii="Times New Roman" w:eastAsia="Times New Roman" w:hAnsi="Times New Roman" w:cs="Times New Roman"/>
          <w:b/>
          <w:bCs/>
          <w:kern w:val="0"/>
          <w:lang w:eastAsia="en-BZ"/>
          <w14:ligatures w14:val="none"/>
        </w:rPr>
        <w:t>Principal Recipient (PR)</w:t>
      </w:r>
      <w:r w:rsidRPr="004D3D9C">
        <w:rPr>
          <w:rFonts w:ascii="Times New Roman" w:eastAsia="Times New Roman" w:hAnsi="Times New Roman" w:cs="Times New Roman"/>
          <w:kern w:val="0"/>
          <w:lang w:eastAsia="en-BZ"/>
          <w14:ligatures w14:val="none"/>
        </w:rPr>
        <w:t xml:space="preserve"> for the Global Fund Grant BLZ-H-MET. As PR, MET is responsible for overall coordination and implementation of the grant, including program oversight, procurement and supply management, disbursement of funds, financial reporting, and compliance with Global Fund guidelines. The PR manages the grant’s designated bank accounts and ensures that activities are implemented according to the approved work plans and budget allocations.</w:t>
      </w:r>
    </w:p>
    <w:p w14:paraId="3C1D8B5B" w14:textId="77777777" w:rsidR="005D41CD" w:rsidRPr="004D3D9C" w:rsidRDefault="005D41CD" w:rsidP="00F6062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 xml:space="preserve">Program implementation is decentralized and involves collaboration with several </w:t>
      </w:r>
      <w:r w:rsidRPr="004D3D9C">
        <w:rPr>
          <w:rFonts w:ascii="Times New Roman" w:eastAsia="Times New Roman" w:hAnsi="Times New Roman" w:cs="Times New Roman"/>
          <w:b/>
          <w:bCs/>
          <w:kern w:val="0"/>
          <w:lang w:eastAsia="en-BZ"/>
          <w14:ligatures w14:val="none"/>
        </w:rPr>
        <w:t>Sub-Recipients (SRs)</w:t>
      </w:r>
      <w:r w:rsidRPr="004D3D9C">
        <w:rPr>
          <w:rFonts w:ascii="Times New Roman" w:eastAsia="Times New Roman" w:hAnsi="Times New Roman" w:cs="Times New Roman"/>
          <w:kern w:val="0"/>
          <w:lang w:eastAsia="en-BZ"/>
          <w14:ligatures w14:val="none"/>
        </w:rPr>
        <w:t xml:space="preserve">, comprising both government institutions and civil society organizations. These entities are collectively referred to as </w:t>
      </w:r>
      <w:r w:rsidRPr="004D3D9C">
        <w:rPr>
          <w:rFonts w:ascii="Times New Roman" w:eastAsia="Times New Roman" w:hAnsi="Times New Roman" w:cs="Times New Roman"/>
          <w:b/>
          <w:bCs/>
          <w:kern w:val="0"/>
          <w:lang w:eastAsia="en-BZ"/>
          <w14:ligatures w14:val="none"/>
        </w:rPr>
        <w:t>Implementing Stakeholders</w:t>
      </w:r>
      <w:r w:rsidRPr="004D3D9C">
        <w:rPr>
          <w:rFonts w:ascii="Times New Roman" w:eastAsia="Times New Roman" w:hAnsi="Times New Roman" w:cs="Times New Roman"/>
          <w:kern w:val="0"/>
          <w:lang w:eastAsia="en-BZ"/>
          <w14:ligatures w14:val="none"/>
        </w:rPr>
        <w:t>. Under Service Level Agreements signed with the PR, each SR is assigned specific roles and responsibilities, with agreed deliverables and performance indicators tied to financial disbursements.</w:t>
      </w:r>
    </w:p>
    <w:p w14:paraId="5477E678" w14:textId="77777777" w:rsidR="005D41CD" w:rsidRPr="004D3D9C" w:rsidRDefault="005D41CD" w:rsidP="00F6062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Implementing Stakeholders with sufficient financial capacity are required to maintain dedicated bank accounts for grant-related expenditures and to submit periodic programmatic and financial reports. In cases where technical capacity exceeds financial management capabilities, the PR or another SR may provide direct administrative support. All expenditures must be supported by adequate documentation, and work plans will be made available to the auditors for verification.</w:t>
      </w:r>
    </w:p>
    <w:p w14:paraId="16D15D37" w14:textId="77777777" w:rsidR="005D41CD" w:rsidRPr="004D3D9C" w:rsidRDefault="005D41CD" w:rsidP="00F6062C">
      <w:pPr>
        <w:spacing w:before="100" w:beforeAutospacing="1" w:after="100" w:afterAutospacing="1" w:line="240" w:lineRule="auto"/>
        <w:jc w:val="both"/>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audit should cover the entire scope of grant funds managed by the Principal Recipient and the Sub-Recipients. Site visits may be necessary to review records and validate expenditures at SR locations.</w:t>
      </w:r>
    </w:p>
    <w:p w14:paraId="78F1D5BA" w14:textId="77777777" w:rsidR="005D41CD" w:rsidRPr="004D3D9C" w:rsidRDefault="005D41CD" w:rsidP="005D41CD">
      <w:pPr>
        <w:spacing w:before="100" w:beforeAutospacing="1" w:after="100" w:afterAutospacing="1" w:line="240" w:lineRule="auto"/>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The following table summarizes the entities involved in the implementation of the grant:</w:t>
      </w:r>
    </w:p>
    <w:tbl>
      <w:tblPr>
        <w:tblStyle w:val="TableGrid"/>
        <w:tblW w:w="9985" w:type="dxa"/>
        <w:tblLook w:val="04A0" w:firstRow="1" w:lastRow="0" w:firstColumn="1" w:lastColumn="0" w:noHBand="0" w:noVBand="1"/>
      </w:tblPr>
      <w:tblGrid>
        <w:gridCol w:w="2727"/>
        <w:gridCol w:w="1315"/>
        <w:gridCol w:w="1835"/>
        <w:gridCol w:w="4108"/>
      </w:tblGrid>
      <w:tr w:rsidR="005D41CD" w:rsidRPr="004D3D9C" w14:paraId="30E28B6F" w14:textId="77777777" w:rsidTr="008A1FDF">
        <w:tc>
          <w:tcPr>
            <w:tcW w:w="0" w:type="auto"/>
            <w:shd w:val="clear" w:color="auto" w:fill="D9F2D0" w:themeFill="accent6" w:themeFillTint="33"/>
            <w:hideMark/>
          </w:tcPr>
          <w:p w14:paraId="70A13D19" w14:textId="77777777" w:rsidR="005D41CD" w:rsidRPr="004D3D9C" w:rsidRDefault="005D41CD" w:rsidP="005D41CD">
            <w:pPr>
              <w:jc w:val="center"/>
              <w:rPr>
                <w:rFonts w:ascii="Times New Roman" w:eastAsia="Times New Roman" w:hAnsi="Times New Roman" w:cs="Times New Roman"/>
                <w:b/>
                <w:bCs/>
                <w:lang w:eastAsia="en-BZ"/>
              </w:rPr>
            </w:pPr>
            <w:r w:rsidRPr="004D3D9C">
              <w:rPr>
                <w:rFonts w:ascii="Times New Roman" w:eastAsia="Times New Roman" w:hAnsi="Times New Roman" w:cs="Times New Roman"/>
                <w:b/>
                <w:bCs/>
                <w:lang w:eastAsia="en-BZ"/>
              </w:rPr>
              <w:t>Implementing Entity</w:t>
            </w:r>
          </w:p>
        </w:tc>
        <w:tc>
          <w:tcPr>
            <w:tcW w:w="0" w:type="auto"/>
            <w:shd w:val="clear" w:color="auto" w:fill="D9F2D0" w:themeFill="accent6" w:themeFillTint="33"/>
            <w:hideMark/>
          </w:tcPr>
          <w:p w14:paraId="74B1E416" w14:textId="77777777" w:rsidR="005D41CD" w:rsidRPr="004D3D9C" w:rsidRDefault="005D41CD" w:rsidP="005D41CD">
            <w:pPr>
              <w:jc w:val="center"/>
              <w:rPr>
                <w:rFonts w:ascii="Times New Roman" w:eastAsia="Times New Roman" w:hAnsi="Times New Roman" w:cs="Times New Roman"/>
                <w:b/>
                <w:bCs/>
                <w:lang w:eastAsia="en-BZ"/>
              </w:rPr>
            </w:pPr>
            <w:r w:rsidRPr="004D3D9C">
              <w:rPr>
                <w:rFonts w:ascii="Times New Roman" w:eastAsia="Times New Roman" w:hAnsi="Times New Roman" w:cs="Times New Roman"/>
                <w:b/>
                <w:bCs/>
                <w:lang w:eastAsia="en-BZ"/>
              </w:rPr>
              <w:t>Recipient Type</w:t>
            </w:r>
          </w:p>
        </w:tc>
        <w:tc>
          <w:tcPr>
            <w:tcW w:w="0" w:type="auto"/>
            <w:shd w:val="clear" w:color="auto" w:fill="D9F2D0" w:themeFill="accent6" w:themeFillTint="33"/>
            <w:hideMark/>
          </w:tcPr>
          <w:p w14:paraId="67881182" w14:textId="77777777" w:rsidR="005D41CD" w:rsidRPr="004D3D9C" w:rsidRDefault="005D41CD" w:rsidP="005D41CD">
            <w:pPr>
              <w:jc w:val="center"/>
              <w:rPr>
                <w:rFonts w:ascii="Times New Roman" w:eastAsia="Times New Roman" w:hAnsi="Times New Roman" w:cs="Times New Roman"/>
                <w:b/>
                <w:bCs/>
                <w:lang w:eastAsia="en-BZ"/>
              </w:rPr>
            </w:pPr>
            <w:r w:rsidRPr="004D3D9C">
              <w:rPr>
                <w:rFonts w:ascii="Times New Roman" w:eastAsia="Times New Roman" w:hAnsi="Times New Roman" w:cs="Times New Roman"/>
                <w:b/>
                <w:bCs/>
                <w:lang w:eastAsia="en-BZ"/>
              </w:rPr>
              <w:t>Legal Status</w:t>
            </w:r>
          </w:p>
        </w:tc>
        <w:tc>
          <w:tcPr>
            <w:tcW w:w="4108" w:type="dxa"/>
            <w:shd w:val="clear" w:color="auto" w:fill="D9F2D0" w:themeFill="accent6" w:themeFillTint="33"/>
            <w:hideMark/>
          </w:tcPr>
          <w:p w14:paraId="6A148942" w14:textId="77777777" w:rsidR="005D41CD" w:rsidRPr="004D3D9C" w:rsidRDefault="005D41CD" w:rsidP="005D41CD">
            <w:pPr>
              <w:jc w:val="center"/>
              <w:rPr>
                <w:rFonts w:ascii="Times New Roman" w:eastAsia="Times New Roman" w:hAnsi="Times New Roman" w:cs="Times New Roman"/>
                <w:b/>
                <w:bCs/>
                <w:lang w:eastAsia="en-BZ"/>
              </w:rPr>
            </w:pPr>
            <w:r w:rsidRPr="004D3D9C">
              <w:rPr>
                <w:rFonts w:ascii="Times New Roman" w:eastAsia="Times New Roman" w:hAnsi="Times New Roman" w:cs="Times New Roman"/>
                <w:b/>
                <w:bCs/>
                <w:lang w:eastAsia="en-BZ"/>
              </w:rPr>
              <w:t>Main Activities Funded</w:t>
            </w:r>
          </w:p>
        </w:tc>
      </w:tr>
      <w:tr w:rsidR="005D41CD" w:rsidRPr="004D3D9C" w14:paraId="781E9ABB" w14:textId="77777777" w:rsidTr="008A1FDF">
        <w:tc>
          <w:tcPr>
            <w:tcW w:w="0" w:type="auto"/>
            <w:hideMark/>
          </w:tcPr>
          <w:p w14:paraId="7E0BEEB9"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Ministry of Economic Transformation (MET)</w:t>
            </w:r>
          </w:p>
        </w:tc>
        <w:tc>
          <w:tcPr>
            <w:tcW w:w="0" w:type="auto"/>
            <w:hideMark/>
          </w:tcPr>
          <w:p w14:paraId="2AD22166"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PR</w:t>
            </w:r>
          </w:p>
        </w:tc>
        <w:tc>
          <w:tcPr>
            <w:tcW w:w="0" w:type="auto"/>
            <w:hideMark/>
          </w:tcPr>
          <w:p w14:paraId="5A581900"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Government Ministry</w:t>
            </w:r>
          </w:p>
        </w:tc>
        <w:tc>
          <w:tcPr>
            <w:tcW w:w="4108" w:type="dxa"/>
            <w:hideMark/>
          </w:tcPr>
          <w:p w14:paraId="00C3F1C4"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Program oversight, financial management, coordination, procurement</w:t>
            </w:r>
          </w:p>
        </w:tc>
      </w:tr>
      <w:tr w:rsidR="005D41CD" w:rsidRPr="004D3D9C" w14:paraId="16C8907F" w14:textId="77777777" w:rsidTr="008A1FDF">
        <w:tc>
          <w:tcPr>
            <w:tcW w:w="0" w:type="auto"/>
            <w:hideMark/>
          </w:tcPr>
          <w:p w14:paraId="4922F06B"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Ministry of Health and Wellness (MoHW)</w:t>
            </w:r>
          </w:p>
        </w:tc>
        <w:tc>
          <w:tcPr>
            <w:tcW w:w="0" w:type="auto"/>
            <w:hideMark/>
          </w:tcPr>
          <w:p w14:paraId="5C6E213F"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SR</w:t>
            </w:r>
          </w:p>
        </w:tc>
        <w:tc>
          <w:tcPr>
            <w:tcW w:w="0" w:type="auto"/>
            <w:hideMark/>
          </w:tcPr>
          <w:p w14:paraId="07FE48B4"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Government Ministry</w:t>
            </w:r>
          </w:p>
        </w:tc>
        <w:tc>
          <w:tcPr>
            <w:tcW w:w="4108" w:type="dxa"/>
            <w:hideMark/>
          </w:tcPr>
          <w:p w14:paraId="4137DA90"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HIV/TB treatment, diagnostics, VL testing, PrEP/self-testing</w:t>
            </w:r>
          </w:p>
        </w:tc>
      </w:tr>
      <w:tr w:rsidR="005D41CD" w:rsidRPr="004D3D9C" w14:paraId="70BA3DA9" w14:textId="77777777" w:rsidTr="008A1FDF">
        <w:tc>
          <w:tcPr>
            <w:tcW w:w="0" w:type="auto"/>
            <w:hideMark/>
          </w:tcPr>
          <w:p w14:paraId="275C04DF"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lastRenderedPageBreak/>
              <w:t>Belize Family Life Association (BFLA)</w:t>
            </w:r>
          </w:p>
        </w:tc>
        <w:tc>
          <w:tcPr>
            <w:tcW w:w="0" w:type="auto"/>
            <w:hideMark/>
          </w:tcPr>
          <w:p w14:paraId="1033A359"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SR</w:t>
            </w:r>
          </w:p>
        </w:tc>
        <w:tc>
          <w:tcPr>
            <w:tcW w:w="0" w:type="auto"/>
            <w:hideMark/>
          </w:tcPr>
          <w:p w14:paraId="280E59FC"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Civil Society Organization</w:t>
            </w:r>
          </w:p>
        </w:tc>
        <w:tc>
          <w:tcPr>
            <w:tcW w:w="4108" w:type="dxa"/>
            <w:hideMark/>
          </w:tcPr>
          <w:p w14:paraId="499EEB6B"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Prevention services, BCC interventions, outreach, advocacy</w:t>
            </w:r>
          </w:p>
        </w:tc>
      </w:tr>
      <w:tr w:rsidR="005D41CD" w:rsidRPr="004D3D9C" w14:paraId="1C2E558D" w14:textId="77777777" w:rsidTr="008A1FDF">
        <w:tc>
          <w:tcPr>
            <w:tcW w:w="0" w:type="auto"/>
            <w:hideMark/>
          </w:tcPr>
          <w:p w14:paraId="33DC7BC6"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Go Joven Belize Alumni Association (GoBelize)</w:t>
            </w:r>
          </w:p>
        </w:tc>
        <w:tc>
          <w:tcPr>
            <w:tcW w:w="0" w:type="auto"/>
            <w:hideMark/>
          </w:tcPr>
          <w:p w14:paraId="2C852CAE"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SR</w:t>
            </w:r>
          </w:p>
        </w:tc>
        <w:tc>
          <w:tcPr>
            <w:tcW w:w="0" w:type="auto"/>
            <w:hideMark/>
          </w:tcPr>
          <w:p w14:paraId="0C0FC935"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Civil Society Organization</w:t>
            </w:r>
          </w:p>
        </w:tc>
        <w:tc>
          <w:tcPr>
            <w:tcW w:w="4108" w:type="dxa"/>
            <w:hideMark/>
          </w:tcPr>
          <w:p w14:paraId="54A6C05B"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Community-based delivery, peer navigation, advocacy, CSO coordination</w:t>
            </w:r>
          </w:p>
        </w:tc>
      </w:tr>
      <w:tr w:rsidR="005D41CD" w:rsidRPr="004D3D9C" w14:paraId="3EA33A27" w14:textId="77777777" w:rsidTr="008A1FDF">
        <w:tc>
          <w:tcPr>
            <w:tcW w:w="0" w:type="auto"/>
            <w:hideMark/>
          </w:tcPr>
          <w:p w14:paraId="3894CAAE"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National AIDS Commission (NAC)</w:t>
            </w:r>
          </w:p>
        </w:tc>
        <w:tc>
          <w:tcPr>
            <w:tcW w:w="0" w:type="auto"/>
            <w:hideMark/>
          </w:tcPr>
          <w:p w14:paraId="3F30417D"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SR</w:t>
            </w:r>
          </w:p>
        </w:tc>
        <w:tc>
          <w:tcPr>
            <w:tcW w:w="0" w:type="auto"/>
            <w:hideMark/>
          </w:tcPr>
          <w:p w14:paraId="394D2ECE"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Civil Society Organization</w:t>
            </w:r>
          </w:p>
        </w:tc>
        <w:tc>
          <w:tcPr>
            <w:tcW w:w="4108" w:type="dxa"/>
            <w:hideMark/>
          </w:tcPr>
          <w:p w14:paraId="610958DE" w14:textId="77777777" w:rsidR="005D41CD" w:rsidRPr="004D3D9C" w:rsidRDefault="005D41CD" w:rsidP="005D41CD">
            <w:pPr>
              <w:rPr>
                <w:rFonts w:ascii="Times New Roman" w:eastAsia="Times New Roman" w:hAnsi="Times New Roman" w:cs="Times New Roman"/>
                <w:lang w:eastAsia="en-BZ"/>
              </w:rPr>
            </w:pPr>
            <w:r w:rsidRPr="004D3D9C">
              <w:rPr>
                <w:rFonts w:ascii="Times New Roman" w:eastAsia="Times New Roman" w:hAnsi="Times New Roman" w:cs="Times New Roman"/>
                <w:lang w:eastAsia="en-BZ"/>
              </w:rPr>
              <w:t>Strategic oversight, population studies, coordination, policy support</w:t>
            </w:r>
          </w:p>
        </w:tc>
      </w:tr>
    </w:tbl>
    <w:p w14:paraId="70B67ADC" w14:textId="77777777" w:rsidR="00895790" w:rsidRPr="004D3D9C" w:rsidRDefault="00895790" w:rsidP="00895790">
      <w:pPr>
        <w:spacing w:line="254" w:lineRule="auto"/>
        <w:ind w:right="8"/>
        <w:rPr>
          <w:rFonts w:ascii="Times New Roman" w:eastAsia="Times New Roman" w:hAnsi="Times New Roman" w:cs="Times New Roman"/>
        </w:rPr>
      </w:pPr>
    </w:p>
    <w:p w14:paraId="0711C192" w14:textId="1CD35BF7" w:rsidR="00902621" w:rsidRPr="0037769C" w:rsidRDefault="00902621" w:rsidP="0037769C">
      <w:pPr>
        <w:pStyle w:val="ListParagraph"/>
        <w:numPr>
          <w:ilvl w:val="1"/>
          <w:numId w:val="7"/>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12" w:name="_Toc200629913"/>
      <w:bookmarkStart w:id="13" w:name="_Toc5026411"/>
      <w:bookmarkStart w:id="14" w:name="_Toc19971610"/>
      <w:bookmarkStart w:id="15" w:name="_Toc19971776"/>
      <w:bookmarkStart w:id="16" w:name="_Toc19971942"/>
      <w:bookmarkStart w:id="17" w:name="_Toc19972108"/>
      <w:bookmarkStart w:id="18" w:name="_Toc19972274"/>
      <w:bookmarkStart w:id="19" w:name="_Toc19972440"/>
      <w:bookmarkStart w:id="20" w:name="_Toc20466634"/>
      <w:r w:rsidRPr="0037769C">
        <w:rPr>
          <w:rFonts w:ascii="Times New Roman" w:eastAsia="Times New Roman" w:hAnsi="Times New Roman" w:cs="Times New Roman"/>
          <w:b/>
          <w:bCs/>
          <w:kern w:val="0"/>
          <w:sz w:val="27"/>
          <w:szCs w:val="27"/>
          <w:lang w:eastAsia="en-BZ"/>
          <w14:ligatures w14:val="none"/>
        </w:rPr>
        <w:t>Contacts</w:t>
      </w:r>
      <w:bookmarkEnd w:id="12"/>
      <w:r w:rsidRPr="0037769C">
        <w:rPr>
          <w:rFonts w:ascii="Times New Roman" w:eastAsia="Times New Roman" w:hAnsi="Times New Roman" w:cs="Times New Roman"/>
          <w:b/>
          <w:bCs/>
          <w:kern w:val="0"/>
          <w:sz w:val="27"/>
          <w:szCs w:val="27"/>
          <w:lang w:eastAsia="en-BZ"/>
          <w14:ligatures w14:val="none"/>
        </w:rPr>
        <w:t xml:space="preserve"> </w:t>
      </w:r>
      <w:bookmarkEnd w:id="13"/>
      <w:bookmarkEnd w:id="14"/>
      <w:bookmarkEnd w:id="15"/>
      <w:bookmarkEnd w:id="16"/>
      <w:bookmarkEnd w:id="17"/>
      <w:bookmarkEnd w:id="18"/>
      <w:bookmarkEnd w:id="19"/>
      <w:bookmarkEnd w:id="20"/>
    </w:p>
    <w:p w14:paraId="573516DC" w14:textId="77777777" w:rsidR="00902621" w:rsidRPr="004D3D9C" w:rsidRDefault="00902621" w:rsidP="00902621">
      <w:pPr>
        <w:pStyle w:val="ListParagraph"/>
        <w:ind w:left="360"/>
        <w:jc w:val="center"/>
        <w:rPr>
          <w:rFonts w:ascii="Times New Roman" w:hAnsi="Times New Roman" w:cs="Times New Roman"/>
          <w:b/>
        </w:rPr>
      </w:pPr>
    </w:p>
    <w:p w14:paraId="5E2581F7" w14:textId="77777777" w:rsidR="00902621" w:rsidRPr="004D3D9C" w:rsidRDefault="00902621" w:rsidP="00902621">
      <w:pPr>
        <w:pStyle w:val="ListParagraph"/>
        <w:ind w:left="360"/>
        <w:jc w:val="center"/>
        <w:rPr>
          <w:rFonts w:ascii="Times New Roman" w:hAnsi="Times New Roman" w:cs="Times New Roman"/>
          <w:b/>
        </w:rPr>
      </w:pPr>
    </w:p>
    <w:p w14:paraId="4F3BC1C6" w14:textId="2ABADFB9" w:rsidR="00902621" w:rsidRPr="004D3D9C" w:rsidRDefault="00902621" w:rsidP="00902621">
      <w:pPr>
        <w:pStyle w:val="ListParagraph"/>
        <w:ind w:left="360"/>
        <w:jc w:val="center"/>
        <w:rPr>
          <w:rFonts w:ascii="Times New Roman" w:hAnsi="Times New Roman" w:cs="Times New Roman"/>
          <w:b/>
        </w:rPr>
      </w:pPr>
      <w:r w:rsidRPr="004D3D9C">
        <w:rPr>
          <w:rFonts w:ascii="Times New Roman" w:hAnsi="Times New Roman" w:cs="Times New Roman"/>
          <w:b/>
        </w:rPr>
        <w:t>THE PRINCIPAL RECIPIENT</w:t>
      </w:r>
    </w:p>
    <w:p w14:paraId="4285AA90" w14:textId="50DE8242" w:rsidR="00902621" w:rsidRPr="004D3D9C" w:rsidRDefault="00902621" w:rsidP="00902621">
      <w:pPr>
        <w:rPr>
          <w:rFonts w:ascii="Times New Roman" w:hAnsi="Times New Roman" w:cs="Times New Roman"/>
        </w:rPr>
      </w:pPr>
      <w:r w:rsidRPr="004D3D9C">
        <w:rPr>
          <w:rFonts w:ascii="Times New Roman" w:hAnsi="Times New Roman" w:cs="Times New Roman"/>
          <w:b/>
        </w:rPr>
        <w:tab/>
      </w:r>
      <w:r w:rsidRPr="004D3D9C">
        <w:rPr>
          <w:rFonts w:ascii="Times New Roman" w:hAnsi="Times New Roman" w:cs="Times New Roman"/>
        </w:rPr>
        <w:t>Principal Recipient:</w:t>
      </w:r>
      <w:r w:rsidRPr="004D3D9C">
        <w:rPr>
          <w:rFonts w:ascii="Times New Roman" w:hAnsi="Times New Roman" w:cs="Times New Roman"/>
        </w:rPr>
        <w:tab/>
        <w:t>Ministry of Economic Transformation</w:t>
      </w:r>
    </w:p>
    <w:p w14:paraId="1CED23CA" w14:textId="29993825" w:rsidR="00902621" w:rsidRPr="004D3D9C" w:rsidRDefault="00902621" w:rsidP="00902621">
      <w:pPr>
        <w:ind w:left="2880" w:hanging="2160"/>
        <w:rPr>
          <w:rFonts w:ascii="Times New Roman" w:hAnsi="Times New Roman" w:cs="Times New Roman"/>
        </w:rPr>
      </w:pPr>
      <w:r w:rsidRPr="004D3D9C">
        <w:rPr>
          <w:rFonts w:ascii="Times New Roman" w:hAnsi="Times New Roman" w:cs="Times New Roman"/>
        </w:rPr>
        <w:t>Location:</w:t>
      </w:r>
      <w:r w:rsidRPr="004D3D9C">
        <w:rPr>
          <w:rFonts w:ascii="Times New Roman" w:hAnsi="Times New Roman" w:cs="Times New Roman"/>
        </w:rPr>
        <w:tab/>
        <w:t xml:space="preserve">Ground Floor, Right Wing, Sir Edney Cain </w:t>
      </w:r>
      <w:r w:rsidR="00DD14A6" w:rsidRPr="004D3D9C">
        <w:rPr>
          <w:rFonts w:ascii="Times New Roman" w:hAnsi="Times New Roman" w:cs="Times New Roman"/>
        </w:rPr>
        <w:t xml:space="preserve">Building, </w:t>
      </w:r>
      <w:r w:rsidRPr="004D3D9C">
        <w:rPr>
          <w:rFonts w:ascii="Times New Roman" w:hAnsi="Times New Roman" w:cs="Times New Roman"/>
        </w:rPr>
        <w:t>Belmopan City</w:t>
      </w:r>
    </w:p>
    <w:p w14:paraId="5082CF2E" w14:textId="6E2488BE" w:rsidR="00902621" w:rsidRPr="00A55EAA" w:rsidRDefault="00902621" w:rsidP="00902621">
      <w:pPr>
        <w:rPr>
          <w:rFonts w:ascii="Times New Roman" w:hAnsi="Times New Roman" w:cs="Times New Roman"/>
        </w:rPr>
      </w:pPr>
      <w:r w:rsidRPr="004D3D9C">
        <w:rPr>
          <w:rFonts w:ascii="Times New Roman" w:hAnsi="Times New Roman" w:cs="Times New Roman"/>
        </w:rPr>
        <w:tab/>
      </w:r>
      <w:r w:rsidRPr="00A55EAA">
        <w:rPr>
          <w:rFonts w:ascii="Times New Roman" w:hAnsi="Times New Roman" w:cs="Times New Roman"/>
        </w:rPr>
        <w:t>Telephone No:</w:t>
      </w:r>
      <w:r w:rsidRPr="00A55EAA">
        <w:rPr>
          <w:rFonts w:ascii="Times New Roman" w:hAnsi="Times New Roman" w:cs="Times New Roman"/>
        </w:rPr>
        <w:tab/>
        <w:t>(501) 880-2526</w:t>
      </w:r>
    </w:p>
    <w:p w14:paraId="4552E689" w14:textId="3DB049D2" w:rsidR="00902621" w:rsidRPr="00A55EAA" w:rsidRDefault="00902621" w:rsidP="00902621">
      <w:pPr>
        <w:rPr>
          <w:rFonts w:ascii="Times New Roman" w:hAnsi="Times New Roman" w:cs="Times New Roman"/>
        </w:rPr>
      </w:pPr>
      <w:r w:rsidRPr="00A55EAA">
        <w:rPr>
          <w:rFonts w:ascii="Times New Roman" w:hAnsi="Times New Roman" w:cs="Times New Roman"/>
        </w:rPr>
        <w:tab/>
        <w:t>Fax No:</w:t>
      </w:r>
      <w:r w:rsidRPr="00A55EAA">
        <w:rPr>
          <w:rFonts w:ascii="Times New Roman" w:hAnsi="Times New Roman" w:cs="Times New Roman"/>
        </w:rPr>
        <w:tab/>
      </w:r>
      <w:r w:rsidRPr="00A55EAA">
        <w:rPr>
          <w:rFonts w:ascii="Times New Roman" w:hAnsi="Times New Roman" w:cs="Times New Roman"/>
        </w:rPr>
        <w:tab/>
        <w:t>(501) 880-3673</w:t>
      </w:r>
    </w:p>
    <w:p w14:paraId="1862F2E8" w14:textId="657988DC" w:rsidR="00902621" w:rsidRPr="00A55EAA" w:rsidRDefault="00902621" w:rsidP="00902621">
      <w:pPr>
        <w:rPr>
          <w:rFonts w:ascii="Times New Roman" w:hAnsi="Times New Roman" w:cs="Times New Roman"/>
        </w:rPr>
      </w:pPr>
      <w:r w:rsidRPr="00A55EAA">
        <w:rPr>
          <w:rFonts w:ascii="Times New Roman" w:hAnsi="Times New Roman" w:cs="Times New Roman"/>
        </w:rPr>
        <w:tab/>
        <w:t>Website:</w:t>
      </w:r>
      <w:r w:rsidRPr="00A55EAA">
        <w:rPr>
          <w:rFonts w:ascii="Times New Roman" w:hAnsi="Times New Roman" w:cs="Times New Roman"/>
        </w:rPr>
        <w:tab/>
      </w:r>
      <w:r w:rsidRPr="00A55EAA">
        <w:rPr>
          <w:rFonts w:ascii="Times New Roman" w:hAnsi="Times New Roman" w:cs="Times New Roman"/>
        </w:rPr>
        <w:tab/>
        <w:t>https://med.gov.bz/</w:t>
      </w:r>
    </w:p>
    <w:p w14:paraId="270D7FA8" w14:textId="4BAF524A" w:rsidR="00902621" w:rsidRPr="004D3D9C" w:rsidRDefault="00902621" w:rsidP="00902621">
      <w:pPr>
        <w:rPr>
          <w:rFonts w:ascii="Times New Roman" w:hAnsi="Times New Roman" w:cs="Times New Roman"/>
        </w:rPr>
      </w:pPr>
      <w:r w:rsidRPr="00A55EAA">
        <w:rPr>
          <w:rFonts w:ascii="Times New Roman" w:hAnsi="Times New Roman" w:cs="Times New Roman"/>
        </w:rPr>
        <w:tab/>
      </w:r>
      <w:r w:rsidRPr="004D3D9C">
        <w:rPr>
          <w:rFonts w:ascii="Times New Roman" w:hAnsi="Times New Roman" w:cs="Times New Roman"/>
        </w:rPr>
        <w:t>Email:</w:t>
      </w:r>
      <w:r w:rsidRPr="004D3D9C">
        <w:rPr>
          <w:rFonts w:ascii="Times New Roman" w:hAnsi="Times New Roman" w:cs="Times New Roman"/>
        </w:rPr>
        <w:tab/>
      </w:r>
      <w:r w:rsidRPr="004D3D9C">
        <w:rPr>
          <w:rFonts w:ascii="Times New Roman" w:hAnsi="Times New Roman" w:cs="Times New Roman"/>
        </w:rPr>
        <w:tab/>
      </w:r>
      <w:r w:rsidRPr="004D3D9C">
        <w:rPr>
          <w:rFonts w:ascii="Times New Roman" w:hAnsi="Times New Roman" w:cs="Times New Roman"/>
        </w:rPr>
        <w:tab/>
      </w:r>
      <w:hyperlink r:id="rId22" w:history="1">
        <w:r w:rsidR="00625CC6" w:rsidRPr="004D3D9C">
          <w:rPr>
            <w:rStyle w:val="Hyperlink"/>
            <w:rFonts w:ascii="Times New Roman" w:hAnsi="Times New Roman" w:cs="Times New Roman"/>
            <w:lang w:val="en-BZ"/>
          </w:rPr>
          <w:t>econdev@met.gov.bz</w:t>
        </w:r>
      </w:hyperlink>
      <w:r w:rsidR="00625CC6" w:rsidRPr="004D3D9C">
        <w:rPr>
          <w:rFonts w:ascii="Times New Roman" w:hAnsi="Times New Roman" w:cs="Times New Roman"/>
        </w:rPr>
        <w:t xml:space="preserve"> </w:t>
      </w:r>
    </w:p>
    <w:p w14:paraId="4BE70D8C" w14:textId="77777777" w:rsidR="00902621" w:rsidRPr="004D3D9C" w:rsidRDefault="00902621" w:rsidP="00902621">
      <w:pPr>
        <w:spacing w:line="0" w:lineRule="atLeast"/>
        <w:rPr>
          <w:rFonts w:ascii="Times New Roman" w:eastAsia="Georgia" w:hAnsi="Times New Roman" w:cs="Times New Roman"/>
        </w:rPr>
      </w:pPr>
    </w:p>
    <w:p w14:paraId="59E204B4" w14:textId="77777777" w:rsidR="00902621" w:rsidRPr="004D3D9C" w:rsidRDefault="00902621" w:rsidP="00902621">
      <w:pPr>
        <w:spacing w:line="0" w:lineRule="atLeast"/>
        <w:rPr>
          <w:rFonts w:ascii="Times New Roman" w:eastAsia="Georgia" w:hAnsi="Times New Roman" w:cs="Times New Roman"/>
        </w:rPr>
      </w:pPr>
    </w:p>
    <w:p w14:paraId="51112886" w14:textId="77777777" w:rsidR="00902621" w:rsidRPr="004D3D9C" w:rsidRDefault="00902621" w:rsidP="00902621">
      <w:pPr>
        <w:spacing w:line="0" w:lineRule="atLeast"/>
        <w:rPr>
          <w:rFonts w:ascii="Times New Roman" w:eastAsia="Georgia" w:hAnsi="Times New Roman" w:cs="Times New Roman"/>
        </w:rPr>
      </w:pPr>
    </w:p>
    <w:p w14:paraId="01324C17" w14:textId="77777777" w:rsidR="00902621" w:rsidRPr="004D3D9C" w:rsidRDefault="00902621" w:rsidP="00902621">
      <w:pPr>
        <w:spacing w:line="0" w:lineRule="atLeast"/>
        <w:rPr>
          <w:rFonts w:ascii="Times New Roman" w:eastAsia="Georgia" w:hAnsi="Times New Roman" w:cs="Times New Roman"/>
        </w:rPr>
      </w:pPr>
    </w:p>
    <w:p w14:paraId="2ABEB9B4" w14:textId="77777777" w:rsidR="00164DAE" w:rsidRPr="004D3D9C" w:rsidRDefault="00164DAE" w:rsidP="00902621">
      <w:pPr>
        <w:spacing w:line="0" w:lineRule="atLeast"/>
        <w:rPr>
          <w:rFonts w:ascii="Times New Roman" w:eastAsia="Georgia" w:hAnsi="Times New Roman" w:cs="Times New Roman"/>
        </w:rPr>
      </w:pPr>
    </w:p>
    <w:p w14:paraId="45846481" w14:textId="77777777" w:rsidR="00164DAE" w:rsidRPr="004D3D9C" w:rsidRDefault="00164DAE" w:rsidP="00902621">
      <w:pPr>
        <w:spacing w:line="0" w:lineRule="atLeast"/>
        <w:rPr>
          <w:rFonts w:ascii="Times New Roman" w:eastAsia="Georgia" w:hAnsi="Times New Roman" w:cs="Times New Roman"/>
        </w:rPr>
      </w:pPr>
    </w:p>
    <w:p w14:paraId="79FF9291" w14:textId="71E6FCFD" w:rsidR="00902621" w:rsidRPr="004D3D9C" w:rsidRDefault="00902621" w:rsidP="00902621">
      <w:pPr>
        <w:spacing w:line="0" w:lineRule="atLeast"/>
        <w:rPr>
          <w:rFonts w:ascii="Times New Roman" w:eastAsia="Georgia" w:hAnsi="Times New Roman" w:cs="Times New Roman"/>
          <w:b/>
          <w:bCs/>
        </w:rPr>
      </w:pPr>
      <w:r w:rsidRPr="004D3D9C">
        <w:rPr>
          <w:rFonts w:ascii="Times New Roman" w:eastAsia="Georgia" w:hAnsi="Times New Roman" w:cs="Times New Roman"/>
          <w:b/>
          <w:bCs/>
        </w:rPr>
        <w:t>The Senior Officers to the grant are listed below:</w:t>
      </w:r>
    </w:p>
    <w:tbl>
      <w:tblPr>
        <w:tblW w:w="9073" w:type="dxa"/>
        <w:tblInd w:w="-132" w:type="dxa"/>
        <w:shd w:val="clear" w:color="auto" w:fill="D9F2D0" w:themeFill="accent6" w:themeFillTint="33"/>
        <w:tblLayout w:type="fixed"/>
        <w:tblCellMar>
          <w:left w:w="0" w:type="dxa"/>
          <w:right w:w="0" w:type="dxa"/>
        </w:tblCellMar>
        <w:tblLook w:val="0000" w:firstRow="0" w:lastRow="0" w:firstColumn="0" w:lastColumn="0" w:noHBand="0" w:noVBand="0"/>
      </w:tblPr>
      <w:tblGrid>
        <w:gridCol w:w="2331"/>
        <w:gridCol w:w="87"/>
        <w:gridCol w:w="1837"/>
        <w:gridCol w:w="1177"/>
        <w:gridCol w:w="3641"/>
      </w:tblGrid>
      <w:tr w:rsidR="00902621" w:rsidRPr="004D3D9C" w14:paraId="22EEFBD9" w14:textId="77777777" w:rsidTr="00625CC6">
        <w:trPr>
          <w:trHeight w:val="208"/>
        </w:trPr>
        <w:tc>
          <w:tcPr>
            <w:tcW w:w="2331" w:type="dxa"/>
            <w:tcBorders>
              <w:top w:val="single" w:sz="8" w:space="0" w:color="auto"/>
              <w:left w:val="single" w:sz="8" w:space="0" w:color="auto"/>
              <w:bottom w:val="single" w:sz="8" w:space="0" w:color="auto"/>
              <w:right w:val="single" w:sz="8" w:space="0" w:color="auto"/>
            </w:tcBorders>
            <w:shd w:val="clear" w:color="auto" w:fill="D9F2D0" w:themeFill="accent6" w:themeFillTint="33"/>
            <w:vAlign w:val="bottom"/>
          </w:tcPr>
          <w:p w14:paraId="5CA6B54B" w14:textId="77777777"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Name</w:t>
            </w:r>
          </w:p>
        </w:tc>
        <w:tc>
          <w:tcPr>
            <w:tcW w:w="87" w:type="dxa"/>
            <w:tcBorders>
              <w:top w:val="single" w:sz="8" w:space="0" w:color="auto"/>
              <w:bottom w:val="single" w:sz="8" w:space="0" w:color="auto"/>
            </w:tcBorders>
            <w:shd w:val="clear" w:color="auto" w:fill="D9F2D0" w:themeFill="accent6" w:themeFillTint="33"/>
            <w:vAlign w:val="bottom"/>
          </w:tcPr>
          <w:p w14:paraId="0285D864" w14:textId="77777777" w:rsidR="00902621" w:rsidRPr="004D3D9C" w:rsidRDefault="00902621" w:rsidP="0067093A">
            <w:pPr>
              <w:rPr>
                <w:rFonts w:ascii="Times New Roman" w:hAnsi="Times New Roman" w:cs="Times New Roman"/>
                <w:sz w:val="22"/>
                <w:szCs w:val="22"/>
              </w:rPr>
            </w:pPr>
          </w:p>
        </w:tc>
        <w:tc>
          <w:tcPr>
            <w:tcW w:w="3014" w:type="dxa"/>
            <w:gridSpan w:val="2"/>
            <w:tcBorders>
              <w:top w:val="single" w:sz="8" w:space="0" w:color="auto"/>
              <w:bottom w:val="single" w:sz="8" w:space="0" w:color="auto"/>
              <w:right w:val="single" w:sz="8" w:space="0" w:color="auto"/>
            </w:tcBorders>
            <w:shd w:val="clear" w:color="auto" w:fill="auto"/>
            <w:vAlign w:val="bottom"/>
          </w:tcPr>
          <w:p w14:paraId="63CB1525" w14:textId="5E03532D" w:rsidR="00902621" w:rsidRPr="004D3D9C" w:rsidRDefault="00902621" w:rsidP="0067093A">
            <w:pPr>
              <w:rPr>
                <w:rFonts w:ascii="Times New Roman" w:hAnsi="Times New Roman" w:cs="Times New Roman"/>
                <w:b/>
                <w:bCs/>
                <w:sz w:val="22"/>
                <w:szCs w:val="22"/>
              </w:rPr>
            </w:pPr>
            <w:r w:rsidRPr="004D3D9C">
              <w:rPr>
                <w:rFonts w:ascii="Times New Roman" w:hAnsi="Times New Roman" w:cs="Times New Roman"/>
                <w:b/>
                <w:bCs/>
                <w:sz w:val="22"/>
                <w:szCs w:val="22"/>
              </w:rPr>
              <w:t>Mr. Carlos Pol</w:t>
            </w:r>
          </w:p>
        </w:tc>
        <w:tc>
          <w:tcPr>
            <w:tcW w:w="3641" w:type="dxa"/>
            <w:tcBorders>
              <w:top w:val="single" w:sz="8" w:space="0" w:color="auto"/>
              <w:bottom w:val="single" w:sz="8" w:space="0" w:color="auto"/>
              <w:right w:val="single" w:sz="8" w:space="0" w:color="auto"/>
            </w:tcBorders>
            <w:shd w:val="clear" w:color="auto" w:fill="auto"/>
            <w:vAlign w:val="bottom"/>
          </w:tcPr>
          <w:p w14:paraId="00F71BB7" w14:textId="70546462" w:rsidR="00902621" w:rsidRPr="004D3D9C" w:rsidRDefault="00902621" w:rsidP="0067093A">
            <w:pPr>
              <w:rPr>
                <w:rFonts w:ascii="Times New Roman" w:hAnsi="Times New Roman" w:cs="Times New Roman"/>
                <w:b/>
                <w:bCs/>
                <w:sz w:val="22"/>
                <w:szCs w:val="22"/>
              </w:rPr>
            </w:pPr>
            <w:r w:rsidRPr="004D3D9C">
              <w:rPr>
                <w:rFonts w:ascii="Times New Roman" w:hAnsi="Times New Roman" w:cs="Times New Roman"/>
                <w:b/>
                <w:bCs/>
                <w:sz w:val="22"/>
                <w:szCs w:val="22"/>
              </w:rPr>
              <w:t xml:space="preserve">Mr. Leroy Martinez </w:t>
            </w:r>
          </w:p>
        </w:tc>
      </w:tr>
      <w:tr w:rsidR="00902621" w:rsidRPr="004D3D9C" w14:paraId="61AB59CC" w14:textId="77777777" w:rsidTr="00625CC6">
        <w:trPr>
          <w:trHeight w:val="173"/>
        </w:trPr>
        <w:tc>
          <w:tcPr>
            <w:tcW w:w="2331" w:type="dxa"/>
            <w:tcBorders>
              <w:left w:val="single" w:sz="8" w:space="0" w:color="auto"/>
              <w:bottom w:val="single" w:sz="8" w:space="0" w:color="auto"/>
              <w:right w:val="single" w:sz="8" w:space="0" w:color="auto"/>
            </w:tcBorders>
            <w:shd w:val="clear" w:color="auto" w:fill="D9F2D0" w:themeFill="accent6" w:themeFillTint="33"/>
            <w:vAlign w:val="bottom"/>
          </w:tcPr>
          <w:p w14:paraId="4540686F" w14:textId="77777777"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Title</w:t>
            </w:r>
          </w:p>
        </w:tc>
        <w:tc>
          <w:tcPr>
            <w:tcW w:w="87" w:type="dxa"/>
            <w:tcBorders>
              <w:bottom w:val="single" w:sz="8" w:space="0" w:color="auto"/>
            </w:tcBorders>
            <w:shd w:val="clear" w:color="auto" w:fill="D9F2D0" w:themeFill="accent6" w:themeFillTint="33"/>
            <w:vAlign w:val="bottom"/>
          </w:tcPr>
          <w:p w14:paraId="52F33CEF" w14:textId="77777777" w:rsidR="00902621" w:rsidRPr="004D3D9C" w:rsidRDefault="00902621" w:rsidP="0067093A">
            <w:pPr>
              <w:rPr>
                <w:rFonts w:ascii="Times New Roman" w:hAnsi="Times New Roman" w:cs="Times New Roman"/>
                <w:sz w:val="22"/>
                <w:szCs w:val="22"/>
              </w:rPr>
            </w:pPr>
          </w:p>
        </w:tc>
        <w:tc>
          <w:tcPr>
            <w:tcW w:w="3014" w:type="dxa"/>
            <w:gridSpan w:val="2"/>
            <w:tcBorders>
              <w:bottom w:val="single" w:sz="8" w:space="0" w:color="auto"/>
              <w:right w:val="single" w:sz="8" w:space="0" w:color="auto"/>
            </w:tcBorders>
            <w:shd w:val="clear" w:color="auto" w:fill="auto"/>
            <w:vAlign w:val="bottom"/>
          </w:tcPr>
          <w:p w14:paraId="58756D72" w14:textId="77777777" w:rsidR="00902621" w:rsidRPr="004D3D9C" w:rsidRDefault="00902621" w:rsidP="00485F39">
            <w:pPr>
              <w:rPr>
                <w:rFonts w:ascii="Times New Roman" w:hAnsi="Times New Roman" w:cs="Times New Roman"/>
                <w:sz w:val="22"/>
                <w:szCs w:val="22"/>
              </w:rPr>
            </w:pPr>
            <w:r w:rsidRPr="004D3D9C">
              <w:rPr>
                <w:rFonts w:ascii="Times New Roman" w:hAnsi="Times New Roman" w:cs="Times New Roman"/>
                <w:sz w:val="22"/>
                <w:szCs w:val="22"/>
              </w:rPr>
              <w:t>Chief Executive Officer</w:t>
            </w:r>
          </w:p>
        </w:tc>
        <w:tc>
          <w:tcPr>
            <w:tcW w:w="3641" w:type="dxa"/>
            <w:tcBorders>
              <w:bottom w:val="single" w:sz="8" w:space="0" w:color="auto"/>
              <w:right w:val="single" w:sz="8" w:space="0" w:color="auto"/>
            </w:tcBorders>
            <w:shd w:val="clear" w:color="auto" w:fill="auto"/>
            <w:vAlign w:val="bottom"/>
          </w:tcPr>
          <w:p w14:paraId="7AF0ECE7" w14:textId="77777777" w:rsidR="00485F39" w:rsidRPr="004D3D9C" w:rsidRDefault="00485F39" w:rsidP="0067093A">
            <w:pPr>
              <w:rPr>
                <w:rFonts w:ascii="Times New Roman" w:hAnsi="Times New Roman" w:cs="Times New Roman"/>
                <w:sz w:val="22"/>
                <w:szCs w:val="22"/>
              </w:rPr>
            </w:pPr>
          </w:p>
          <w:p w14:paraId="2BF49957" w14:textId="4A27FBBA"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AG. Director Green Climate Fund Unit</w:t>
            </w:r>
          </w:p>
        </w:tc>
      </w:tr>
      <w:tr w:rsidR="00902621" w:rsidRPr="004D3D9C" w14:paraId="6CF36710" w14:textId="77777777" w:rsidTr="00625CC6">
        <w:trPr>
          <w:trHeight w:val="173"/>
        </w:trPr>
        <w:tc>
          <w:tcPr>
            <w:tcW w:w="2331" w:type="dxa"/>
            <w:tcBorders>
              <w:left w:val="single" w:sz="8" w:space="0" w:color="auto"/>
              <w:bottom w:val="single" w:sz="8" w:space="0" w:color="auto"/>
              <w:right w:val="single" w:sz="8" w:space="0" w:color="auto"/>
            </w:tcBorders>
            <w:shd w:val="clear" w:color="auto" w:fill="D9F2D0" w:themeFill="accent6" w:themeFillTint="33"/>
            <w:vAlign w:val="bottom"/>
          </w:tcPr>
          <w:p w14:paraId="05A0D3FC" w14:textId="77777777"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Address</w:t>
            </w:r>
          </w:p>
        </w:tc>
        <w:tc>
          <w:tcPr>
            <w:tcW w:w="87" w:type="dxa"/>
            <w:tcBorders>
              <w:bottom w:val="single" w:sz="8" w:space="0" w:color="auto"/>
            </w:tcBorders>
            <w:shd w:val="clear" w:color="auto" w:fill="D9F2D0" w:themeFill="accent6" w:themeFillTint="33"/>
            <w:vAlign w:val="bottom"/>
          </w:tcPr>
          <w:p w14:paraId="05F11B1B" w14:textId="77777777" w:rsidR="00902621" w:rsidRPr="004D3D9C" w:rsidRDefault="00902621" w:rsidP="0067093A">
            <w:pPr>
              <w:rPr>
                <w:rFonts w:ascii="Times New Roman" w:hAnsi="Times New Roman" w:cs="Times New Roman"/>
                <w:sz w:val="22"/>
                <w:szCs w:val="22"/>
              </w:rPr>
            </w:pPr>
          </w:p>
        </w:tc>
        <w:tc>
          <w:tcPr>
            <w:tcW w:w="3014" w:type="dxa"/>
            <w:gridSpan w:val="2"/>
            <w:tcBorders>
              <w:bottom w:val="single" w:sz="8" w:space="0" w:color="auto"/>
              <w:right w:val="single" w:sz="8" w:space="0" w:color="auto"/>
            </w:tcBorders>
            <w:shd w:val="clear" w:color="auto" w:fill="auto"/>
            <w:vAlign w:val="bottom"/>
          </w:tcPr>
          <w:p w14:paraId="6F2ED073" w14:textId="77777777" w:rsidR="00902621" w:rsidRPr="004D3D9C" w:rsidRDefault="00902621" w:rsidP="00902621">
            <w:pPr>
              <w:spacing w:after="0" w:line="240" w:lineRule="auto"/>
              <w:rPr>
                <w:rFonts w:ascii="Times New Roman" w:hAnsi="Times New Roman" w:cs="Times New Roman"/>
                <w:sz w:val="22"/>
                <w:szCs w:val="22"/>
              </w:rPr>
            </w:pPr>
            <w:r w:rsidRPr="004D3D9C">
              <w:rPr>
                <w:rFonts w:ascii="Times New Roman" w:hAnsi="Times New Roman" w:cs="Times New Roman"/>
                <w:sz w:val="22"/>
                <w:szCs w:val="22"/>
              </w:rPr>
              <w:t xml:space="preserve"> </w:t>
            </w:r>
          </w:p>
          <w:p w14:paraId="59A949CF" w14:textId="0F41D0CC" w:rsidR="00902621" w:rsidRPr="004D3D9C" w:rsidRDefault="00902621" w:rsidP="00902621">
            <w:pPr>
              <w:spacing w:after="0" w:line="240" w:lineRule="auto"/>
              <w:rPr>
                <w:rFonts w:ascii="Times New Roman" w:hAnsi="Times New Roman" w:cs="Times New Roman"/>
                <w:sz w:val="22"/>
                <w:szCs w:val="22"/>
              </w:rPr>
            </w:pPr>
            <w:r w:rsidRPr="004D3D9C">
              <w:rPr>
                <w:rFonts w:ascii="Times New Roman" w:hAnsi="Times New Roman" w:cs="Times New Roman"/>
                <w:sz w:val="22"/>
                <w:szCs w:val="22"/>
              </w:rPr>
              <w:t>Ministry of Economic Transformation, Ground Floor, Right Wing, Sir Edney Cain Building,    Belmopan City</w:t>
            </w:r>
          </w:p>
          <w:p w14:paraId="4E816C34" w14:textId="77777777" w:rsidR="00902621" w:rsidRPr="004D3D9C" w:rsidRDefault="00902621" w:rsidP="0067093A">
            <w:pPr>
              <w:spacing w:after="0" w:line="240" w:lineRule="auto"/>
              <w:rPr>
                <w:rFonts w:ascii="Times New Roman" w:hAnsi="Times New Roman" w:cs="Times New Roman"/>
                <w:sz w:val="22"/>
                <w:szCs w:val="22"/>
              </w:rPr>
            </w:pPr>
            <w:r w:rsidRPr="004D3D9C">
              <w:rPr>
                <w:rFonts w:ascii="Times New Roman" w:hAnsi="Times New Roman" w:cs="Times New Roman"/>
                <w:sz w:val="22"/>
                <w:szCs w:val="22"/>
              </w:rPr>
              <w:t xml:space="preserve">                          </w:t>
            </w:r>
          </w:p>
        </w:tc>
        <w:tc>
          <w:tcPr>
            <w:tcW w:w="3641" w:type="dxa"/>
            <w:tcBorders>
              <w:bottom w:val="single" w:sz="8" w:space="0" w:color="auto"/>
              <w:right w:val="single" w:sz="8" w:space="0" w:color="auto"/>
            </w:tcBorders>
            <w:shd w:val="clear" w:color="auto" w:fill="auto"/>
            <w:vAlign w:val="bottom"/>
          </w:tcPr>
          <w:p w14:paraId="1C437343" w14:textId="49069C79" w:rsidR="00902621" w:rsidRPr="004D3D9C" w:rsidRDefault="00902621" w:rsidP="00485F39">
            <w:pPr>
              <w:spacing w:after="0" w:line="240" w:lineRule="auto"/>
              <w:rPr>
                <w:rFonts w:ascii="Times New Roman" w:hAnsi="Times New Roman" w:cs="Times New Roman"/>
                <w:sz w:val="22"/>
                <w:szCs w:val="22"/>
              </w:rPr>
            </w:pPr>
            <w:r w:rsidRPr="004D3D9C">
              <w:rPr>
                <w:rFonts w:ascii="Times New Roman" w:hAnsi="Times New Roman" w:cs="Times New Roman"/>
                <w:sz w:val="22"/>
                <w:szCs w:val="22"/>
              </w:rPr>
              <w:t>Ministry of Economic Transformation, Ground Floor, Right Wing, Sir Edney Cain Building,    Belmopan City</w:t>
            </w:r>
          </w:p>
          <w:p w14:paraId="0FF2B416" w14:textId="62A9990B" w:rsidR="00902621" w:rsidRPr="004D3D9C" w:rsidRDefault="00902621" w:rsidP="00902621">
            <w:pPr>
              <w:spacing w:after="0" w:line="240" w:lineRule="auto"/>
              <w:rPr>
                <w:rFonts w:ascii="Times New Roman" w:hAnsi="Times New Roman" w:cs="Times New Roman"/>
                <w:sz w:val="22"/>
                <w:szCs w:val="22"/>
              </w:rPr>
            </w:pPr>
            <w:r w:rsidRPr="004D3D9C">
              <w:rPr>
                <w:rFonts w:ascii="Times New Roman" w:hAnsi="Times New Roman" w:cs="Times New Roman"/>
                <w:sz w:val="22"/>
                <w:szCs w:val="22"/>
              </w:rPr>
              <w:t xml:space="preserve">                          </w:t>
            </w:r>
          </w:p>
        </w:tc>
      </w:tr>
      <w:tr w:rsidR="00902621" w:rsidRPr="004D3D9C" w14:paraId="25105704" w14:textId="77777777" w:rsidTr="00625CC6">
        <w:trPr>
          <w:trHeight w:val="173"/>
        </w:trPr>
        <w:tc>
          <w:tcPr>
            <w:tcW w:w="2331" w:type="dxa"/>
            <w:tcBorders>
              <w:left w:val="single" w:sz="8" w:space="0" w:color="auto"/>
              <w:bottom w:val="single" w:sz="8" w:space="0" w:color="auto"/>
              <w:right w:val="single" w:sz="8" w:space="0" w:color="auto"/>
            </w:tcBorders>
            <w:shd w:val="clear" w:color="auto" w:fill="D9F2D0" w:themeFill="accent6" w:themeFillTint="33"/>
            <w:vAlign w:val="bottom"/>
          </w:tcPr>
          <w:p w14:paraId="50C5BE0F" w14:textId="77777777"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lastRenderedPageBreak/>
              <w:t>Telephone</w:t>
            </w:r>
          </w:p>
        </w:tc>
        <w:tc>
          <w:tcPr>
            <w:tcW w:w="1924" w:type="dxa"/>
            <w:gridSpan w:val="2"/>
            <w:tcBorders>
              <w:bottom w:val="single" w:sz="8" w:space="0" w:color="auto"/>
            </w:tcBorders>
            <w:shd w:val="clear" w:color="auto" w:fill="auto"/>
            <w:vAlign w:val="bottom"/>
          </w:tcPr>
          <w:p w14:paraId="4D1918FE" w14:textId="15FF7BB8"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(501) 880-3673</w:t>
            </w:r>
          </w:p>
        </w:tc>
        <w:tc>
          <w:tcPr>
            <w:tcW w:w="1177" w:type="dxa"/>
            <w:tcBorders>
              <w:bottom w:val="single" w:sz="8" w:space="0" w:color="auto"/>
              <w:right w:val="single" w:sz="8" w:space="0" w:color="auto"/>
            </w:tcBorders>
            <w:shd w:val="clear" w:color="auto" w:fill="auto"/>
            <w:vAlign w:val="bottom"/>
          </w:tcPr>
          <w:p w14:paraId="56E0B66B" w14:textId="77777777" w:rsidR="00902621" w:rsidRPr="004D3D9C" w:rsidRDefault="00902621" w:rsidP="0067093A">
            <w:pPr>
              <w:rPr>
                <w:rFonts w:ascii="Times New Roman" w:hAnsi="Times New Roman" w:cs="Times New Roman"/>
                <w:sz w:val="22"/>
                <w:szCs w:val="22"/>
              </w:rPr>
            </w:pPr>
          </w:p>
        </w:tc>
        <w:tc>
          <w:tcPr>
            <w:tcW w:w="3641" w:type="dxa"/>
            <w:tcBorders>
              <w:bottom w:val="single" w:sz="8" w:space="0" w:color="auto"/>
              <w:right w:val="single" w:sz="8" w:space="0" w:color="auto"/>
            </w:tcBorders>
            <w:shd w:val="clear" w:color="auto" w:fill="auto"/>
            <w:vAlign w:val="bottom"/>
          </w:tcPr>
          <w:p w14:paraId="05C3012A" w14:textId="4A3ADF7D"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(501) 880-3673</w:t>
            </w:r>
          </w:p>
        </w:tc>
      </w:tr>
      <w:tr w:rsidR="00902621" w:rsidRPr="004D3D9C" w14:paraId="520C2EAC" w14:textId="77777777" w:rsidTr="00625CC6">
        <w:trPr>
          <w:trHeight w:val="173"/>
        </w:trPr>
        <w:tc>
          <w:tcPr>
            <w:tcW w:w="2331" w:type="dxa"/>
            <w:tcBorders>
              <w:top w:val="single" w:sz="8" w:space="0" w:color="auto"/>
              <w:left w:val="single" w:sz="8" w:space="0" w:color="auto"/>
              <w:bottom w:val="single" w:sz="4" w:space="0" w:color="auto"/>
              <w:right w:val="single" w:sz="8" w:space="0" w:color="auto"/>
            </w:tcBorders>
            <w:shd w:val="clear" w:color="auto" w:fill="D9F2D0" w:themeFill="accent6" w:themeFillTint="33"/>
            <w:vAlign w:val="bottom"/>
          </w:tcPr>
          <w:p w14:paraId="7EE6F51D" w14:textId="77777777"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Cell number</w:t>
            </w:r>
          </w:p>
        </w:tc>
        <w:tc>
          <w:tcPr>
            <w:tcW w:w="1924" w:type="dxa"/>
            <w:gridSpan w:val="2"/>
            <w:tcBorders>
              <w:top w:val="single" w:sz="8" w:space="0" w:color="auto"/>
              <w:bottom w:val="single" w:sz="4" w:space="0" w:color="auto"/>
            </w:tcBorders>
            <w:shd w:val="clear" w:color="auto" w:fill="auto"/>
            <w:vAlign w:val="bottom"/>
          </w:tcPr>
          <w:p w14:paraId="7D56505E" w14:textId="6C5EE150"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(501) 600-5487</w:t>
            </w:r>
          </w:p>
        </w:tc>
        <w:tc>
          <w:tcPr>
            <w:tcW w:w="1177" w:type="dxa"/>
            <w:tcBorders>
              <w:top w:val="single" w:sz="8" w:space="0" w:color="auto"/>
              <w:bottom w:val="single" w:sz="4" w:space="0" w:color="auto"/>
              <w:right w:val="single" w:sz="8" w:space="0" w:color="auto"/>
            </w:tcBorders>
            <w:shd w:val="clear" w:color="auto" w:fill="auto"/>
            <w:vAlign w:val="bottom"/>
          </w:tcPr>
          <w:p w14:paraId="735629A5" w14:textId="77777777" w:rsidR="00902621" w:rsidRPr="004D3D9C" w:rsidRDefault="00902621" w:rsidP="0067093A">
            <w:pPr>
              <w:rPr>
                <w:rFonts w:ascii="Times New Roman" w:hAnsi="Times New Roman" w:cs="Times New Roman"/>
                <w:sz w:val="22"/>
                <w:szCs w:val="22"/>
              </w:rPr>
            </w:pPr>
          </w:p>
        </w:tc>
        <w:tc>
          <w:tcPr>
            <w:tcW w:w="3641" w:type="dxa"/>
            <w:tcBorders>
              <w:top w:val="single" w:sz="8" w:space="0" w:color="auto"/>
              <w:bottom w:val="single" w:sz="4" w:space="0" w:color="auto"/>
              <w:right w:val="single" w:sz="8" w:space="0" w:color="auto"/>
            </w:tcBorders>
            <w:shd w:val="clear" w:color="auto" w:fill="auto"/>
            <w:vAlign w:val="bottom"/>
          </w:tcPr>
          <w:p w14:paraId="4B8896C0" w14:textId="516F1B50"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(501) 610-</w:t>
            </w:r>
            <w:r w:rsidR="00485F39" w:rsidRPr="004D3D9C">
              <w:rPr>
                <w:rFonts w:ascii="Times New Roman" w:hAnsi="Times New Roman" w:cs="Times New Roman"/>
                <w:sz w:val="22"/>
                <w:szCs w:val="22"/>
              </w:rPr>
              <w:t>5350</w:t>
            </w:r>
          </w:p>
        </w:tc>
      </w:tr>
      <w:tr w:rsidR="00902621" w:rsidRPr="004D3D9C" w14:paraId="2703D478" w14:textId="77777777" w:rsidTr="00625CC6">
        <w:trPr>
          <w:trHeight w:val="152"/>
        </w:trPr>
        <w:tc>
          <w:tcPr>
            <w:tcW w:w="2331" w:type="dxa"/>
            <w:tcBorders>
              <w:top w:val="single" w:sz="4" w:space="0" w:color="auto"/>
              <w:left w:val="single" w:sz="8" w:space="0" w:color="auto"/>
              <w:bottom w:val="single" w:sz="4" w:space="0" w:color="auto"/>
              <w:right w:val="single" w:sz="8" w:space="0" w:color="auto"/>
            </w:tcBorders>
            <w:shd w:val="clear" w:color="auto" w:fill="D9F2D0" w:themeFill="accent6" w:themeFillTint="33"/>
            <w:vAlign w:val="bottom"/>
          </w:tcPr>
          <w:p w14:paraId="38675E0B" w14:textId="77777777" w:rsidR="00902621" w:rsidRPr="004D3D9C" w:rsidRDefault="00902621" w:rsidP="0067093A">
            <w:pPr>
              <w:rPr>
                <w:rFonts w:ascii="Times New Roman" w:hAnsi="Times New Roman" w:cs="Times New Roman"/>
                <w:sz w:val="22"/>
                <w:szCs w:val="22"/>
              </w:rPr>
            </w:pPr>
            <w:r w:rsidRPr="004D3D9C">
              <w:rPr>
                <w:rFonts w:ascii="Times New Roman" w:hAnsi="Times New Roman" w:cs="Times New Roman"/>
                <w:sz w:val="22"/>
                <w:szCs w:val="22"/>
              </w:rPr>
              <w:t>E-mail</w:t>
            </w:r>
          </w:p>
        </w:tc>
        <w:tc>
          <w:tcPr>
            <w:tcW w:w="87" w:type="dxa"/>
            <w:tcBorders>
              <w:top w:val="single" w:sz="4" w:space="0" w:color="auto"/>
              <w:bottom w:val="single" w:sz="4" w:space="0" w:color="auto"/>
            </w:tcBorders>
            <w:shd w:val="clear" w:color="auto" w:fill="D9F2D0" w:themeFill="accent6" w:themeFillTint="33"/>
            <w:vAlign w:val="bottom"/>
          </w:tcPr>
          <w:p w14:paraId="708F9280" w14:textId="77777777" w:rsidR="00902621" w:rsidRPr="004D3D9C" w:rsidRDefault="00902621" w:rsidP="0067093A">
            <w:pPr>
              <w:rPr>
                <w:rFonts w:ascii="Times New Roman" w:hAnsi="Times New Roman" w:cs="Times New Roman"/>
                <w:sz w:val="22"/>
                <w:szCs w:val="22"/>
              </w:rPr>
            </w:pPr>
          </w:p>
        </w:tc>
        <w:tc>
          <w:tcPr>
            <w:tcW w:w="3014" w:type="dxa"/>
            <w:gridSpan w:val="2"/>
            <w:tcBorders>
              <w:top w:val="single" w:sz="4" w:space="0" w:color="auto"/>
              <w:bottom w:val="single" w:sz="4" w:space="0" w:color="auto"/>
              <w:right w:val="single" w:sz="8" w:space="0" w:color="auto"/>
            </w:tcBorders>
            <w:shd w:val="clear" w:color="auto" w:fill="auto"/>
            <w:vAlign w:val="bottom"/>
          </w:tcPr>
          <w:p w14:paraId="4EF435C8" w14:textId="7B194DB5" w:rsidR="00902621" w:rsidRPr="004D3D9C" w:rsidRDefault="00902621" w:rsidP="0067093A">
            <w:pPr>
              <w:rPr>
                <w:rFonts w:ascii="Times New Roman" w:hAnsi="Times New Roman" w:cs="Times New Roman"/>
                <w:color w:val="0070C0"/>
                <w:sz w:val="22"/>
                <w:szCs w:val="22"/>
                <w:u w:val="single"/>
              </w:rPr>
            </w:pPr>
            <w:r w:rsidRPr="004D3D9C">
              <w:rPr>
                <w:rFonts w:ascii="Times New Roman" w:hAnsi="Times New Roman" w:cs="Times New Roman"/>
                <w:color w:val="0070C0"/>
                <w:sz w:val="22"/>
                <w:szCs w:val="22"/>
                <w:u w:val="single"/>
              </w:rPr>
              <w:t>ceo@met.gov.bz</w:t>
            </w:r>
          </w:p>
        </w:tc>
        <w:tc>
          <w:tcPr>
            <w:tcW w:w="3641" w:type="dxa"/>
            <w:tcBorders>
              <w:top w:val="single" w:sz="4" w:space="0" w:color="auto"/>
              <w:bottom w:val="single" w:sz="4" w:space="0" w:color="auto"/>
              <w:right w:val="single" w:sz="8" w:space="0" w:color="auto"/>
            </w:tcBorders>
            <w:shd w:val="clear" w:color="auto" w:fill="auto"/>
            <w:vAlign w:val="bottom"/>
          </w:tcPr>
          <w:p w14:paraId="09C0081C" w14:textId="6D5FEAA6" w:rsidR="00902621" w:rsidRPr="004D3D9C" w:rsidRDefault="00485F39" w:rsidP="0067093A">
            <w:pPr>
              <w:rPr>
                <w:rFonts w:ascii="Times New Roman" w:hAnsi="Times New Roman" w:cs="Times New Roman"/>
                <w:color w:val="0070C0"/>
                <w:sz w:val="22"/>
                <w:szCs w:val="22"/>
                <w:u w:val="single"/>
              </w:rPr>
            </w:pPr>
            <w:r w:rsidRPr="004D3D9C">
              <w:rPr>
                <w:rFonts w:ascii="Times New Roman" w:hAnsi="Times New Roman" w:cs="Times New Roman"/>
                <w:color w:val="0070C0"/>
                <w:sz w:val="22"/>
                <w:szCs w:val="22"/>
                <w:u w:val="single"/>
              </w:rPr>
              <w:t>leroy.martinez@met.gov.bz</w:t>
            </w:r>
          </w:p>
        </w:tc>
      </w:tr>
    </w:tbl>
    <w:p w14:paraId="71E74B96" w14:textId="77777777" w:rsidR="00902621" w:rsidRPr="004D3D9C" w:rsidRDefault="00902621" w:rsidP="00902621">
      <w:pPr>
        <w:rPr>
          <w:rFonts w:ascii="Times New Roman" w:hAnsi="Times New Roman" w:cs="Times New Roman"/>
        </w:rPr>
      </w:pPr>
    </w:p>
    <w:p w14:paraId="514B9DF8" w14:textId="59795281" w:rsidR="00902621" w:rsidRPr="004D3D9C" w:rsidRDefault="00902621" w:rsidP="00902621">
      <w:pPr>
        <w:spacing w:line="0" w:lineRule="atLeast"/>
        <w:rPr>
          <w:rFonts w:ascii="Times New Roman" w:eastAsia="Georgia" w:hAnsi="Times New Roman" w:cs="Times New Roman"/>
        </w:rPr>
      </w:pPr>
      <w:r w:rsidRPr="004D3D9C">
        <w:rPr>
          <w:rFonts w:ascii="Times New Roman" w:eastAsia="Georgia" w:hAnsi="Times New Roman" w:cs="Times New Roman"/>
        </w:rPr>
        <w:t>The following persons are focal contacts for the audit:</w:t>
      </w:r>
    </w:p>
    <w:tbl>
      <w:tblPr>
        <w:tblStyle w:val="TableGrid"/>
        <w:tblW w:w="0" w:type="auto"/>
        <w:shd w:val="clear" w:color="auto" w:fill="D9F2D0" w:themeFill="accent6" w:themeFillTint="33"/>
        <w:tblLook w:val="04A0" w:firstRow="1" w:lastRow="0" w:firstColumn="1" w:lastColumn="0" w:noHBand="0" w:noVBand="1"/>
      </w:tblPr>
      <w:tblGrid>
        <w:gridCol w:w="3596"/>
        <w:gridCol w:w="5399"/>
      </w:tblGrid>
      <w:tr w:rsidR="00902621" w:rsidRPr="004D3D9C" w14:paraId="256B6AF2" w14:textId="77777777" w:rsidTr="00110C42">
        <w:tc>
          <w:tcPr>
            <w:tcW w:w="3596" w:type="dxa"/>
            <w:shd w:val="clear" w:color="auto" w:fill="D9F2D0" w:themeFill="accent6" w:themeFillTint="33"/>
          </w:tcPr>
          <w:p w14:paraId="5CF82343" w14:textId="77777777" w:rsidR="00902621" w:rsidRPr="004D3D9C" w:rsidRDefault="00902621" w:rsidP="0067093A">
            <w:pPr>
              <w:spacing w:line="0" w:lineRule="atLeast"/>
              <w:rPr>
                <w:rFonts w:ascii="Times New Roman" w:eastAsia="Georgia" w:hAnsi="Times New Roman" w:cs="Times New Roman"/>
                <w:b/>
              </w:rPr>
            </w:pPr>
            <w:r w:rsidRPr="004D3D9C">
              <w:rPr>
                <w:rFonts w:ascii="Times New Roman" w:hAnsi="Times New Roman" w:cs="Times New Roman"/>
              </w:rPr>
              <w:t xml:space="preserve">         </w:t>
            </w:r>
            <w:r w:rsidRPr="004D3D9C">
              <w:rPr>
                <w:rFonts w:ascii="Times New Roman" w:eastAsia="Georgia" w:hAnsi="Times New Roman" w:cs="Times New Roman"/>
                <w:b/>
              </w:rPr>
              <w:t>Name</w:t>
            </w:r>
          </w:p>
        </w:tc>
        <w:tc>
          <w:tcPr>
            <w:tcW w:w="5399" w:type="dxa"/>
            <w:shd w:val="clear" w:color="auto" w:fill="D9F2D0" w:themeFill="accent6" w:themeFillTint="33"/>
          </w:tcPr>
          <w:p w14:paraId="366D97F5" w14:textId="77777777" w:rsidR="00902621" w:rsidRPr="004D3D9C" w:rsidRDefault="00902621" w:rsidP="0067093A">
            <w:pPr>
              <w:spacing w:line="0" w:lineRule="atLeast"/>
              <w:rPr>
                <w:rFonts w:ascii="Times New Roman" w:eastAsia="Georgia" w:hAnsi="Times New Roman" w:cs="Times New Roman"/>
                <w:b/>
              </w:rPr>
            </w:pPr>
            <w:r w:rsidRPr="004D3D9C">
              <w:rPr>
                <w:rFonts w:ascii="Times New Roman" w:eastAsia="Georgia" w:hAnsi="Times New Roman" w:cs="Times New Roman"/>
                <w:b/>
              </w:rPr>
              <w:t>Details</w:t>
            </w:r>
          </w:p>
        </w:tc>
      </w:tr>
      <w:tr w:rsidR="00902621" w:rsidRPr="004D3D9C" w14:paraId="2994A771" w14:textId="77777777" w:rsidTr="00E860A8">
        <w:tc>
          <w:tcPr>
            <w:tcW w:w="3596" w:type="dxa"/>
            <w:shd w:val="clear" w:color="auto" w:fill="D9F2D0" w:themeFill="accent6" w:themeFillTint="33"/>
          </w:tcPr>
          <w:p w14:paraId="24F290B2" w14:textId="5D373A26"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M</w:t>
            </w:r>
            <w:r w:rsidR="00485F39" w:rsidRPr="004D3D9C">
              <w:rPr>
                <w:rFonts w:ascii="Times New Roman" w:eastAsia="Georgia" w:hAnsi="Times New Roman" w:cs="Times New Roman"/>
              </w:rPr>
              <w:t>r. Ferdy Cabb</w:t>
            </w:r>
          </w:p>
        </w:tc>
        <w:tc>
          <w:tcPr>
            <w:tcW w:w="5399" w:type="dxa"/>
            <w:shd w:val="clear" w:color="auto" w:fill="auto"/>
          </w:tcPr>
          <w:p w14:paraId="08A5BAC9" w14:textId="6E565430" w:rsidR="00902621" w:rsidRPr="004D3D9C" w:rsidRDefault="00485F39" w:rsidP="0067093A">
            <w:pPr>
              <w:spacing w:line="0" w:lineRule="atLeast"/>
              <w:rPr>
                <w:rFonts w:ascii="Times New Roman" w:eastAsia="Georgia" w:hAnsi="Times New Roman" w:cs="Times New Roman"/>
                <w:b/>
              </w:rPr>
            </w:pPr>
            <w:r w:rsidRPr="004D3D9C">
              <w:rPr>
                <w:rFonts w:ascii="Times New Roman" w:eastAsia="Georgia" w:hAnsi="Times New Roman" w:cs="Times New Roman"/>
                <w:b/>
              </w:rPr>
              <w:t xml:space="preserve">Project </w:t>
            </w:r>
            <w:r w:rsidR="00902621" w:rsidRPr="004D3D9C">
              <w:rPr>
                <w:rFonts w:ascii="Times New Roman" w:eastAsia="Georgia" w:hAnsi="Times New Roman" w:cs="Times New Roman"/>
                <w:b/>
              </w:rPr>
              <w:t xml:space="preserve">Manager </w:t>
            </w:r>
          </w:p>
          <w:p w14:paraId="2FC10491" w14:textId="1FA558E1" w:rsidR="00485F39" w:rsidRPr="004D3D9C" w:rsidRDefault="00485F39" w:rsidP="00485F39">
            <w:pPr>
              <w:rPr>
                <w:rFonts w:ascii="Times New Roman" w:hAnsi="Times New Roman" w:cs="Times New Roman"/>
              </w:rPr>
            </w:pPr>
            <w:r w:rsidRPr="004D3D9C">
              <w:rPr>
                <w:rFonts w:ascii="Times New Roman" w:hAnsi="Times New Roman" w:cs="Times New Roman"/>
              </w:rPr>
              <w:t>Global Fund Implementation Unit</w:t>
            </w:r>
          </w:p>
          <w:p w14:paraId="6BF69844" w14:textId="727B5CB1" w:rsidR="00485F39" w:rsidRPr="004D3D9C" w:rsidRDefault="00485F39" w:rsidP="00485F39">
            <w:pPr>
              <w:rPr>
                <w:rFonts w:ascii="Times New Roman" w:hAnsi="Times New Roman" w:cs="Times New Roman"/>
              </w:rPr>
            </w:pPr>
            <w:r w:rsidRPr="004D3D9C">
              <w:rPr>
                <w:rFonts w:ascii="Times New Roman" w:hAnsi="Times New Roman" w:cs="Times New Roman"/>
              </w:rPr>
              <w:t>Ministry of Economic Transformation</w:t>
            </w:r>
          </w:p>
          <w:p w14:paraId="6E86436F" w14:textId="10477DAC" w:rsidR="00485F39" w:rsidRPr="004D3D9C" w:rsidRDefault="00485F39" w:rsidP="00485F39">
            <w:pPr>
              <w:rPr>
                <w:rFonts w:ascii="Times New Roman" w:hAnsi="Times New Roman" w:cs="Times New Roman"/>
              </w:rPr>
            </w:pPr>
            <w:r w:rsidRPr="004D3D9C">
              <w:rPr>
                <w:rFonts w:ascii="Times New Roman" w:hAnsi="Times New Roman" w:cs="Times New Roman"/>
              </w:rPr>
              <w:t>1904 Constitution Drive, Habet Building, Belmopan</w:t>
            </w:r>
          </w:p>
          <w:p w14:paraId="114B930D" w14:textId="2979E379" w:rsidR="00902621" w:rsidRPr="004D3D9C" w:rsidRDefault="00902621" w:rsidP="0067093A">
            <w:pPr>
              <w:spacing w:line="0" w:lineRule="atLeast"/>
              <w:rPr>
                <w:rFonts w:ascii="Times New Roman" w:eastAsia="Times New Roman" w:hAnsi="Times New Roman" w:cs="Times New Roman"/>
                <w:color w:val="000000"/>
                <w:lang w:val="en-BZ"/>
              </w:rPr>
            </w:pPr>
            <w:r w:rsidRPr="004D3D9C">
              <w:rPr>
                <w:rFonts w:ascii="Times New Roman" w:eastAsia="Times New Roman" w:hAnsi="Times New Roman" w:cs="Times New Roman"/>
                <w:color w:val="000000"/>
                <w:lang w:val="en-BZ"/>
              </w:rPr>
              <w:t>Tel: (501) 61</w:t>
            </w:r>
            <w:r w:rsidR="00485F39" w:rsidRPr="004D3D9C">
              <w:rPr>
                <w:rFonts w:ascii="Times New Roman" w:eastAsia="Times New Roman" w:hAnsi="Times New Roman" w:cs="Times New Roman"/>
                <w:color w:val="000000"/>
                <w:lang w:val="en-BZ"/>
              </w:rPr>
              <w:t>5-6439</w:t>
            </w:r>
            <w:r w:rsidR="00625CC6" w:rsidRPr="004D3D9C">
              <w:rPr>
                <w:rFonts w:ascii="Times New Roman" w:eastAsia="Times New Roman" w:hAnsi="Times New Roman" w:cs="Times New Roman"/>
                <w:color w:val="000000"/>
                <w:lang w:val="en-BZ"/>
              </w:rPr>
              <w:t xml:space="preserve"> or 822-3517</w:t>
            </w:r>
          </w:p>
          <w:p w14:paraId="1B5511B2" w14:textId="5B51C65A" w:rsidR="00902621" w:rsidRPr="004D3D9C" w:rsidRDefault="00902621" w:rsidP="0067093A">
            <w:pPr>
              <w:spacing w:line="0" w:lineRule="atLeast"/>
              <w:rPr>
                <w:rFonts w:ascii="Times New Roman" w:eastAsia="Times New Roman" w:hAnsi="Times New Roman" w:cs="Times New Roman"/>
                <w:b/>
                <w:color w:val="000000"/>
                <w:sz w:val="20"/>
                <w:szCs w:val="20"/>
                <w:lang w:val="en-BZ"/>
              </w:rPr>
            </w:pPr>
            <w:r w:rsidRPr="004D3D9C">
              <w:rPr>
                <w:rFonts w:ascii="Times New Roman" w:eastAsia="Times New Roman" w:hAnsi="Times New Roman" w:cs="Times New Roman"/>
                <w:b/>
                <w:color w:val="0070C0"/>
                <w:sz w:val="20"/>
                <w:szCs w:val="20"/>
                <w:lang w:val="en-BZ"/>
              </w:rPr>
              <w:t xml:space="preserve">Email: </w:t>
            </w:r>
            <w:r w:rsidR="00485F39" w:rsidRPr="004D3D9C">
              <w:rPr>
                <w:rFonts w:ascii="Times New Roman" w:eastAsia="Times New Roman" w:hAnsi="Times New Roman" w:cs="Times New Roman"/>
                <w:b/>
                <w:color w:val="0070C0"/>
                <w:sz w:val="20"/>
                <w:szCs w:val="20"/>
                <w:lang w:val="en-BZ"/>
              </w:rPr>
              <w:t>projectmanager.gf@met.gov.bz</w:t>
            </w:r>
          </w:p>
        </w:tc>
      </w:tr>
      <w:tr w:rsidR="00485F39" w:rsidRPr="004D3D9C" w14:paraId="495DFA1F" w14:textId="77777777" w:rsidTr="00E860A8">
        <w:tc>
          <w:tcPr>
            <w:tcW w:w="3596" w:type="dxa"/>
            <w:shd w:val="clear" w:color="auto" w:fill="D9F2D0" w:themeFill="accent6" w:themeFillTint="33"/>
          </w:tcPr>
          <w:p w14:paraId="46E8625B" w14:textId="672374E8" w:rsidR="00485F39" w:rsidRPr="004D3D9C" w:rsidRDefault="00485F39" w:rsidP="00485F39">
            <w:pPr>
              <w:spacing w:line="0" w:lineRule="atLeast"/>
              <w:rPr>
                <w:rFonts w:ascii="Times New Roman" w:eastAsia="Georgia" w:hAnsi="Times New Roman" w:cs="Times New Roman"/>
              </w:rPr>
            </w:pPr>
            <w:r w:rsidRPr="004D3D9C">
              <w:rPr>
                <w:rFonts w:ascii="Times New Roman" w:eastAsia="Georgia" w:hAnsi="Times New Roman" w:cs="Times New Roman"/>
              </w:rPr>
              <w:t>Mr. Jorge Rodriguez</w:t>
            </w:r>
          </w:p>
        </w:tc>
        <w:tc>
          <w:tcPr>
            <w:tcW w:w="5399" w:type="dxa"/>
            <w:shd w:val="clear" w:color="auto" w:fill="auto"/>
          </w:tcPr>
          <w:p w14:paraId="51AF951A" w14:textId="196B7303" w:rsidR="00485F39" w:rsidRPr="004D3D9C" w:rsidRDefault="00485F39" w:rsidP="00485F39">
            <w:pPr>
              <w:spacing w:line="0" w:lineRule="atLeast"/>
              <w:rPr>
                <w:rFonts w:ascii="Times New Roman" w:eastAsia="Georgia" w:hAnsi="Times New Roman" w:cs="Times New Roman"/>
                <w:b/>
              </w:rPr>
            </w:pPr>
            <w:r w:rsidRPr="004D3D9C">
              <w:rPr>
                <w:rFonts w:ascii="Times New Roman" w:eastAsia="Georgia" w:hAnsi="Times New Roman" w:cs="Times New Roman"/>
                <w:b/>
              </w:rPr>
              <w:t>Financial Administrator</w:t>
            </w:r>
          </w:p>
          <w:p w14:paraId="57F7D605" w14:textId="77777777" w:rsidR="00485F39" w:rsidRPr="004D3D9C" w:rsidRDefault="00485F39" w:rsidP="00485F39">
            <w:pPr>
              <w:rPr>
                <w:rFonts w:ascii="Times New Roman" w:hAnsi="Times New Roman" w:cs="Times New Roman"/>
              </w:rPr>
            </w:pPr>
            <w:r w:rsidRPr="004D3D9C">
              <w:rPr>
                <w:rFonts w:ascii="Times New Roman" w:hAnsi="Times New Roman" w:cs="Times New Roman"/>
              </w:rPr>
              <w:t>Global Fund Implementation Unit</w:t>
            </w:r>
          </w:p>
          <w:p w14:paraId="59DA53E8" w14:textId="77777777" w:rsidR="00485F39" w:rsidRPr="004D3D9C" w:rsidRDefault="00485F39" w:rsidP="00485F39">
            <w:pPr>
              <w:rPr>
                <w:rFonts w:ascii="Times New Roman" w:hAnsi="Times New Roman" w:cs="Times New Roman"/>
              </w:rPr>
            </w:pPr>
            <w:r w:rsidRPr="004D3D9C">
              <w:rPr>
                <w:rFonts w:ascii="Times New Roman" w:hAnsi="Times New Roman" w:cs="Times New Roman"/>
              </w:rPr>
              <w:t>Ministry of Economic Transformation</w:t>
            </w:r>
          </w:p>
          <w:p w14:paraId="27D1E02C" w14:textId="21ACDACC" w:rsidR="00485F39" w:rsidRPr="004D3D9C" w:rsidRDefault="00485F39" w:rsidP="00485F39">
            <w:pPr>
              <w:rPr>
                <w:rFonts w:ascii="Times New Roman" w:hAnsi="Times New Roman" w:cs="Times New Roman"/>
              </w:rPr>
            </w:pPr>
            <w:r w:rsidRPr="004D3D9C">
              <w:rPr>
                <w:rFonts w:ascii="Times New Roman" w:hAnsi="Times New Roman" w:cs="Times New Roman"/>
              </w:rPr>
              <w:t>1904 Constitution Drive, Habet Building, Belmopan</w:t>
            </w:r>
          </w:p>
          <w:p w14:paraId="267C87BF" w14:textId="41589805" w:rsidR="00485F39" w:rsidRPr="004D3D9C" w:rsidRDefault="00485F39" w:rsidP="00485F39">
            <w:pPr>
              <w:spacing w:line="0" w:lineRule="atLeast"/>
              <w:rPr>
                <w:rFonts w:ascii="Times New Roman" w:eastAsia="Times New Roman" w:hAnsi="Times New Roman" w:cs="Times New Roman"/>
                <w:color w:val="000000"/>
                <w:lang w:val="en-BZ"/>
              </w:rPr>
            </w:pPr>
            <w:r w:rsidRPr="004D3D9C">
              <w:rPr>
                <w:rFonts w:ascii="Times New Roman" w:eastAsia="Times New Roman" w:hAnsi="Times New Roman" w:cs="Times New Roman"/>
                <w:color w:val="000000"/>
                <w:lang w:val="en-BZ"/>
              </w:rPr>
              <w:t>Tel: (501) 610-5906</w:t>
            </w:r>
            <w:r w:rsidR="00625CC6" w:rsidRPr="004D3D9C">
              <w:rPr>
                <w:rFonts w:ascii="Times New Roman" w:eastAsia="Times New Roman" w:hAnsi="Times New Roman" w:cs="Times New Roman"/>
                <w:color w:val="000000"/>
                <w:lang w:val="en-BZ"/>
              </w:rPr>
              <w:t xml:space="preserve"> or 822-3517</w:t>
            </w:r>
          </w:p>
          <w:p w14:paraId="4070FB1A" w14:textId="38EEF7D7" w:rsidR="00485F39" w:rsidRPr="004D3D9C" w:rsidRDefault="00485F39" w:rsidP="00485F39">
            <w:pPr>
              <w:rPr>
                <w:rFonts w:ascii="Times New Roman" w:eastAsia="Times New Roman" w:hAnsi="Times New Roman" w:cs="Times New Roman"/>
                <w:b/>
                <w:bCs/>
                <w:color w:val="000000"/>
                <w:sz w:val="20"/>
                <w:szCs w:val="20"/>
                <w:lang w:val="en-BZ"/>
              </w:rPr>
            </w:pPr>
            <w:r w:rsidRPr="004D3D9C">
              <w:rPr>
                <w:rFonts w:ascii="Times New Roman" w:eastAsia="Times New Roman" w:hAnsi="Times New Roman" w:cs="Times New Roman"/>
                <w:b/>
                <w:color w:val="0070C0"/>
                <w:sz w:val="20"/>
                <w:szCs w:val="20"/>
                <w:lang w:val="en-BZ"/>
              </w:rPr>
              <w:t>Email: financialadministrator.gf@met.gov.bz</w:t>
            </w:r>
          </w:p>
        </w:tc>
      </w:tr>
      <w:tr w:rsidR="00485F39" w:rsidRPr="00E654DC" w14:paraId="4958C891" w14:textId="77777777" w:rsidTr="00E860A8">
        <w:tc>
          <w:tcPr>
            <w:tcW w:w="3596" w:type="dxa"/>
            <w:shd w:val="clear" w:color="auto" w:fill="D9F2D0" w:themeFill="accent6" w:themeFillTint="33"/>
          </w:tcPr>
          <w:p w14:paraId="355163C2" w14:textId="0F04EFD7" w:rsidR="00485F39" w:rsidRPr="004D3D9C" w:rsidRDefault="00485F39" w:rsidP="00485F39">
            <w:pPr>
              <w:spacing w:line="0" w:lineRule="atLeast"/>
              <w:rPr>
                <w:rFonts w:ascii="Times New Roman" w:eastAsia="Georgia" w:hAnsi="Times New Roman" w:cs="Times New Roman"/>
              </w:rPr>
            </w:pPr>
            <w:r w:rsidRPr="004D3D9C">
              <w:rPr>
                <w:rFonts w:ascii="Times New Roman" w:eastAsia="Georgia" w:hAnsi="Times New Roman" w:cs="Times New Roman"/>
              </w:rPr>
              <w:t>Mrs Saira Chi</w:t>
            </w:r>
          </w:p>
        </w:tc>
        <w:tc>
          <w:tcPr>
            <w:tcW w:w="5399" w:type="dxa"/>
            <w:shd w:val="clear" w:color="auto" w:fill="auto"/>
            <w:vAlign w:val="center"/>
          </w:tcPr>
          <w:p w14:paraId="0295DF0D" w14:textId="720758E9" w:rsidR="00485F39" w:rsidRPr="004D3D9C" w:rsidRDefault="00485F39" w:rsidP="00485F39">
            <w:pPr>
              <w:spacing w:line="0" w:lineRule="atLeast"/>
              <w:rPr>
                <w:rFonts w:ascii="Times New Roman" w:eastAsia="Georgia" w:hAnsi="Times New Roman" w:cs="Times New Roman"/>
                <w:b/>
              </w:rPr>
            </w:pPr>
            <w:r w:rsidRPr="004D3D9C">
              <w:rPr>
                <w:rFonts w:ascii="Times New Roman" w:eastAsia="Georgia" w:hAnsi="Times New Roman" w:cs="Times New Roman"/>
                <w:b/>
              </w:rPr>
              <w:t xml:space="preserve">Administrative Project Assistant </w:t>
            </w:r>
          </w:p>
          <w:p w14:paraId="4A9AB9D5" w14:textId="77777777" w:rsidR="00485F39" w:rsidRPr="004D3D9C" w:rsidRDefault="00485F39" w:rsidP="00485F39">
            <w:pPr>
              <w:rPr>
                <w:rFonts w:ascii="Times New Roman" w:hAnsi="Times New Roman" w:cs="Times New Roman"/>
              </w:rPr>
            </w:pPr>
            <w:r w:rsidRPr="004D3D9C">
              <w:rPr>
                <w:rFonts w:ascii="Times New Roman" w:hAnsi="Times New Roman" w:cs="Times New Roman"/>
              </w:rPr>
              <w:t>Global Fund Implementation Unit</w:t>
            </w:r>
          </w:p>
          <w:p w14:paraId="2CD7FE7E" w14:textId="77777777" w:rsidR="00485F39" w:rsidRPr="004D3D9C" w:rsidRDefault="00485F39" w:rsidP="00485F39">
            <w:pPr>
              <w:rPr>
                <w:rFonts w:ascii="Times New Roman" w:hAnsi="Times New Roman" w:cs="Times New Roman"/>
              </w:rPr>
            </w:pPr>
            <w:r w:rsidRPr="004D3D9C">
              <w:rPr>
                <w:rFonts w:ascii="Times New Roman" w:hAnsi="Times New Roman" w:cs="Times New Roman"/>
              </w:rPr>
              <w:t>Ministry of Economic Transformation</w:t>
            </w:r>
          </w:p>
          <w:p w14:paraId="754AF7A5" w14:textId="7F527722" w:rsidR="00485F39" w:rsidRPr="004D3D9C" w:rsidRDefault="00485F39" w:rsidP="00485F39">
            <w:pPr>
              <w:rPr>
                <w:rFonts w:ascii="Times New Roman" w:hAnsi="Times New Roman" w:cs="Times New Roman"/>
              </w:rPr>
            </w:pPr>
            <w:r w:rsidRPr="004D3D9C">
              <w:rPr>
                <w:rFonts w:ascii="Times New Roman" w:hAnsi="Times New Roman" w:cs="Times New Roman"/>
              </w:rPr>
              <w:t>1904 Constitution Drive, Habet Building, Belmopan</w:t>
            </w:r>
          </w:p>
          <w:p w14:paraId="4877B6C3" w14:textId="12858C5A" w:rsidR="00485F39" w:rsidRPr="004D3D9C" w:rsidRDefault="00485F39" w:rsidP="00485F39">
            <w:pPr>
              <w:spacing w:line="0" w:lineRule="atLeast"/>
              <w:rPr>
                <w:rFonts w:ascii="Times New Roman" w:eastAsia="Times New Roman" w:hAnsi="Times New Roman" w:cs="Times New Roman"/>
                <w:color w:val="000000"/>
                <w:lang w:val="en-BZ"/>
              </w:rPr>
            </w:pPr>
            <w:r w:rsidRPr="004D3D9C">
              <w:rPr>
                <w:rFonts w:ascii="Times New Roman" w:eastAsia="Times New Roman" w:hAnsi="Times New Roman" w:cs="Times New Roman"/>
                <w:color w:val="000000"/>
                <w:lang w:val="en-BZ"/>
              </w:rPr>
              <w:t>Tel: (501) 677-0296</w:t>
            </w:r>
            <w:r w:rsidR="00625CC6" w:rsidRPr="004D3D9C">
              <w:rPr>
                <w:rFonts w:ascii="Times New Roman" w:eastAsia="Times New Roman" w:hAnsi="Times New Roman" w:cs="Times New Roman"/>
                <w:color w:val="000000"/>
                <w:lang w:val="en-BZ"/>
              </w:rPr>
              <w:t xml:space="preserve"> or 822-3517</w:t>
            </w:r>
          </w:p>
          <w:p w14:paraId="07CC72B2" w14:textId="6CACC2F1" w:rsidR="00485F39" w:rsidRPr="004D3D9C" w:rsidRDefault="00485F39" w:rsidP="00485F39">
            <w:pPr>
              <w:rPr>
                <w:rFonts w:ascii="Times New Roman" w:eastAsia="Times New Roman" w:hAnsi="Times New Roman" w:cs="Times New Roman"/>
                <w:b/>
                <w:bCs/>
                <w:color w:val="000000"/>
                <w:sz w:val="20"/>
                <w:szCs w:val="20"/>
                <w:lang w:val="fr-FR"/>
              </w:rPr>
            </w:pPr>
            <w:r w:rsidRPr="004D3D9C">
              <w:rPr>
                <w:rFonts w:ascii="Times New Roman" w:eastAsia="Times New Roman" w:hAnsi="Times New Roman" w:cs="Times New Roman"/>
                <w:b/>
                <w:color w:val="0070C0"/>
                <w:sz w:val="20"/>
                <w:szCs w:val="20"/>
                <w:lang w:val="fr-FR"/>
              </w:rPr>
              <w:t>Email: administrativeprojectassistant.gf@met.gov.bz</w:t>
            </w:r>
          </w:p>
        </w:tc>
      </w:tr>
      <w:tr w:rsidR="00625CC6" w:rsidRPr="004D3D9C" w14:paraId="7815416E" w14:textId="77777777" w:rsidTr="00E860A8">
        <w:tc>
          <w:tcPr>
            <w:tcW w:w="3596" w:type="dxa"/>
            <w:shd w:val="clear" w:color="auto" w:fill="D9F2D0" w:themeFill="accent6" w:themeFillTint="33"/>
          </w:tcPr>
          <w:p w14:paraId="450EE050" w14:textId="59CC2071" w:rsidR="00625CC6" w:rsidRPr="004D3D9C" w:rsidRDefault="00625CC6" w:rsidP="00485F39">
            <w:pPr>
              <w:spacing w:line="0" w:lineRule="atLeast"/>
              <w:rPr>
                <w:rFonts w:ascii="Times New Roman" w:eastAsia="Georgia" w:hAnsi="Times New Roman" w:cs="Times New Roman"/>
              </w:rPr>
            </w:pPr>
            <w:r w:rsidRPr="004D3D9C">
              <w:rPr>
                <w:rFonts w:ascii="Times New Roman" w:eastAsia="Georgia" w:hAnsi="Times New Roman" w:cs="Times New Roman"/>
              </w:rPr>
              <w:t>Mr. Javan Chavarria</w:t>
            </w:r>
          </w:p>
        </w:tc>
        <w:tc>
          <w:tcPr>
            <w:tcW w:w="5399" w:type="dxa"/>
            <w:shd w:val="clear" w:color="auto" w:fill="auto"/>
            <w:vAlign w:val="center"/>
          </w:tcPr>
          <w:p w14:paraId="2A794E97" w14:textId="508AF7A7" w:rsidR="00625CC6" w:rsidRPr="004D3D9C" w:rsidRDefault="00625CC6" w:rsidP="00625CC6">
            <w:pPr>
              <w:spacing w:line="0" w:lineRule="atLeast"/>
              <w:rPr>
                <w:rFonts w:ascii="Times New Roman" w:eastAsia="Georgia" w:hAnsi="Times New Roman" w:cs="Times New Roman"/>
                <w:b/>
              </w:rPr>
            </w:pPr>
            <w:r w:rsidRPr="004D3D9C">
              <w:rPr>
                <w:rFonts w:ascii="Times New Roman" w:eastAsia="Georgia" w:hAnsi="Times New Roman" w:cs="Times New Roman"/>
                <w:b/>
              </w:rPr>
              <w:t>Monitoring and Evaluation Specialist</w:t>
            </w:r>
          </w:p>
          <w:p w14:paraId="0AC8D33F" w14:textId="74FC16BD" w:rsidR="00625CC6" w:rsidRPr="004D3D9C" w:rsidRDefault="00625CC6" w:rsidP="00625CC6">
            <w:pPr>
              <w:rPr>
                <w:rFonts w:ascii="Times New Roman" w:hAnsi="Times New Roman" w:cs="Times New Roman"/>
              </w:rPr>
            </w:pPr>
            <w:r w:rsidRPr="004D3D9C">
              <w:rPr>
                <w:rFonts w:ascii="Times New Roman" w:hAnsi="Times New Roman" w:cs="Times New Roman"/>
              </w:rPr>
              <w:t>Global Fund Implementation Unit</w:t>
            </w:r>
          </w:p>
          <w:p w14:paraId="555CC9F0" w14:textId="6494AF60" w:rsidR="00625CC6" w:rsidRPr="004D3D9C" w:rsidRDefault="00625CC6" w:rsidP="00625CC6">
            <w:pPr>
              <w:rPr>
                <w:rFonts w:ascii="Times New Roman" w:hAnsi="Times New Roman" w:cs="Times New Roman"/>
              </w:rPr>
            </w:pPr>
            <w:r w:rsidRPr="004D3D9C">
              <w:rPr>
                <w:rFonts w:ascii="Times New Roman" w:hAnsi="Times New Roman" w:cs="Times New Roman"/>
              </w:rPr>
              <w:t>Ministry of Economic Transformation</w:t>
            </w:r>
          </w:p>
          <w:p w14:paraId="63BBE2EA" w14:textId="44BB44B3" w:rsidR="00625CC6" w:rsidRPr="004D3D9C" w:rsidRDefault="00625CC6" w:rsidP="00625CC6">
            <w:pPr>
              <w:rPr>
                <w:rFonts w:ascii="Times New Roman" w:hAnsi="Times New Roman" w:cs="Times New Roman"/>
              </w:rPr>
            </w:pPr>
            <w:r w:rsidRPr="004D3D9C">
              <w:rPr>
                <w:rFonts w:ascii="Times New Roman" w:hAnsi="Times New Roman" w:cs="Times New Roman"/>
              </w:rPr>
              <w:t>1904 Constitution Drive, Habet Building, Belmopan</w:t>
            </w:r>
          </w:p>
          <w:p w14:paraId="3ADAE891" w14:textId="440ADC4F" w:rsidR="00625CC6" w:rsidRPr="004D3D9C" w:rsidRDefault="00625CC6" w:rsidP="00625CC6">
            <w:pPr>
              <w:spacing w:line="0" w:lineRule="atLeast"/>
              <w:rPr>
                <w:rFonts w:ascii="Times New Roman" w:eastAsia="Times New Roman" w:hAnsi="Times New Roman" w:cs="Times New Roman"/>
                <w:color w:val="000000"/>
                <w:lang w:val="en-BZ"/>
              </w:rPr>
            </w:pPr>
            <w:r w:rsidRPr="004D3D9C">
              <w:rPr>
                <w:rFonts w:ascii="Times New Roman" w:eastAsia="Times New Roman" w:hAnsi="Times New Roman" w:cs="Times New Roman"/>
                <w:color w:val="000000"/>
                <w:lang w:val="en-BZ"/>
              </w:rPr>
              <w:t>Tel: (501) 677-0293 or 822-3517</w:t>
            </w:r>
          </w:p>
          <w:p w14:paraId="66C03DF1" w14:textId="6398F173" w:rsidR="00625CC6" w:rsidRPr="004D3D9C" w:rsidRDefault="00625CC6" w:rsidP="00625CC6">
            <w:pPr>
              <w:spacing w:line="0" w:lineRule="atLeast"/>
              <w:rPr>
                <w:rFonts w:ascii="Times New Roman" w:eastAsia="Georgia" w:hAnsi="Times New Roman" w:cs="Times New Roman"/>
                <w:b/>
                <w:sz w:val="20"/>
                <w:szCs w:val="20"/>
                <w:lang w:val="en-BZ"/>
              </w:rPr>
            </w:pPr>
            <w:r w:rsidRPr="004D3D9C">
              <w:rPr>
                <w:rFonts w:ascii="Times New Roman" w:eastAsia="Times New Roman" w:hAnsi="Times New Roman" w:cs="Times New Roman"/>
                <w:b/>
                <w:color w:val="0070C0"/>
                <w:sz w:val="20"/>
                <w:szCs w:val="20"/>
                <w:lang w:val="en-BZ"/>
              </w:rPr>
              <w:t>Email: monitoringevaluationofficer.gf@med.gov.bz</w:t>
            </w:r>
          </w:p>
        </w:tc>
      </w:tr>
      <w:tr w:rsidR="00485F39" w:rsidRPr="00E654DC" w14:paraId="22F642AE" w14:textId="77777777" w:rsidTr="00E860A8">
        <w:tc>
          <w:tcPr>
            <w:tcW w:w="3596" w:type="dxa"/>
            <w:shd w:val="clear" w:color="auto" w:fill="D9F2D0" w:themeFill="accent6" w:themeFillTint="33"/>
          </w:tcPr>
          <w:p w14:paraId="3B9A5F86" w14:textId="77777777" w:rsidR="00485F39" w:rsidRPr="004D3D9C" w:rsidRDefault="00485F39" w:rsidP="00485F39">
            <w:pPr>
              <w:spacing w:line="0" w:lineRule="atLeast"/>
              <w:rPr>
                <w:rFonts w:ascii="Times New Roman" w:eastAsia="Georgia" w:hAnsi="Times New Roman" w:cs="Times New Roman"/>
                <w:lang w:val="en-BZ"/>
              </w:rPr>
            </w:pPr>
          </w:p>
          <w:p w14:paraId="6E133B77" w14:textId="784AD430" w:rsidR="00485F39" w:rsidRPr="004D3D9C" w:rsidRDefault="00485F39" w:rsidP="00485F39">
            <w:pPr>
              <w:spacing w:line="0" w:lineRule="atLeast"/>
              <w:rPr>
                <w:rFonts w:ascii="Times New Roman" w:eastAsia="Georgia" w:hAnsi="Times New Roman" w:cs="Times New Roman"/>
              </w:rPr>
            </w:pPr>
            <w:r w:rsidRPr="004D3D9C">
              <w:rPr>
                <w:rFonts w:ascii="Times New Roman" w:eastAsia="Georgia" w:hAnsi="Times New Roman" w:cs="Times New Roman"/>
              </w:rPr>
              <w:t>Mr. Salvador Alas</w:t>
            </w:r>
          </w:p>
        </w:tc>
        <w:tc>
          <w:tcPr>
            <w:tcW w:w="5399" w:type="dxa"/>
            <w:shd w:val="clear" w:color="auto" w:fill="auto"/>
            <w:vAlign w:val="center"/>
          </w:tcPr>
          <w:p w14:paraId="72DD276F" w14:textId="40CB66E7" w:rsidR="00485F39" w:rsidRPr="004D3D9C" w:rsidRDefault="00485F39" w:rsidP="00485F39">
            <w:pP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 xml:space="preserve">Finance Officer </w:t>
            </w:r>
          </w:p>
          <w:p w14:paraId="4AC55F65" w14:textId="7CD7C8DF" w:rsidR="00485F39" w:rsidRPr="004D3D9C" w:rsidRDefault="00485F39" w:rsidP="00485F39">
            <w:pPr>
              <w:rPr>
                <w:rFonts w:ascii="Times New Roman" w:hAnsi="Times New Roman" w:cs="Times New Roman"/>
              </w:rPr>
            </w:pPr>
            <w:r w:rsidRPr="004D3D9C">
              <w:rPr>
                <w:rFonts w:ascii="Times New Roman" w:hAnsi="Times New Roman" w:cs="Times New Roman"/>
              </w:rPr>
              <w:t>Ministry of Economic Transformation, Ground Floor, Right Wing, Sir Edney Cain Building, Belmopan City</w:t>
            </w:r>
          </w:p>
          <w:p w14:paraId="33E58294" w14:textId="77777777" w:rsidR="00485F39" w:rsidRPr="004D3D9C" w:rsidRDefault="00485F39" w:rsidP="00485F39">
            <w:pPr>
              <w:rPr>
                <w:rFonts w:ascii="Times New Roman" w:eastAsia="Times New Roman" w:hAnsi="Times New Roman" w:cs="Times New Roman"/>
                <w:color w:val="000000"/>
                <w:lang w:val="fr-FR"/>
              </w:rPr>
            </w:pPr>
            <w:r w:rsidRPr="004D3D9C">
              <w:rPr>
                <w:rFonts w:ascii="Times New Roman" w:eastAsia="Times New Roman" w:hAnsi="Times New Roman" w:cs="Times New Roman"/>
                <w:color w:val="000000"/>
                <w:lang w:val="fr-FR"/>
              </w:rPr>
              <w:t>Tel: 612-3780</w:t>
            </w:r>
          </w:p>
          <w:p w14:paraId="759CFF2C" w14:textId="33A5C54D" w:rsidR="00485F39" w:rsidRPr="004D3D9C" w:rsidRDefault="008D47C4" w:rsidP="00485F39">
            <w:pPr>
              <w:rPr>
                <w:rFonts w:ascii="Times New Roman" w:eastAsia="Times New Roman" w:hAnsi="Times New Roman" w:cs="Times New Roman"/>
                <w:b/>
                <w:bCs/>
                <w:color w:val="000000"/>
                <w:sz w:val="20"/>
                <w:szCs w:val="20"/>
                <w:lang w:val="fr-FR"/>
              </w:rPr>
            </w:pPr>
            <w:r w:rsidRPr="004D3D9C">
              <w:rPr>
                <w:rFonts w:ascii="Times New Roman" w:eastAsia="Times New Roman" w:hAnsi="Times New Roman" w:cs="Times New Roman"/>
                <w:b/>
                <w:bCs/>
                <w:color w:val="0070C0"/>
                <w:sz w:val="20"/>
                <w:szCs w:val="20"/>
                <w:lang w:val="fr-FR"/>
              </w:rPr>
              <w:t>Email: finance.officer@met.gov.bz</w:t>
            </w:r>
          </w:p>
        </w:tc>
      </w:tr>
    </w:tbl>
    <w:p w14:paraId="5C68E540" w14:textId="77777777" w:rsidR="00902621" w:rsidRPr="004D3D9C" w:rsidRDefault="00902621" w:rsidP="00902621">
      <w:pPr>
        <w:rPr>
          <w:rFonts w:ascii="Times New Roman" w:hAnsi="Times New Roman" w:cs="Times New Roman"/>
          <w:lang w:val="fr-FR"/>
        </w:rPr>
      </w:pPr>
    </w:p>
    <w:p w14:paraId="508A701C" w14:textId="77777777" w:rsidR="00E860A8" w:rsidRPr="004D3D9C" w:rsidRDefault="00E860A8" w:rsidP="00902621">
      <w:pPr>
        <w:rPr>
          <w:rFonts w:ascii="Times New Roman" w:hAnsi="Times New Roman" w:cs="Times New Roman"/>
          <w:lang w:val="fr-FR"/>
        </w:rPr>
      </w:pPr>
    </w:p>
    <w:p w14:paraId="3F2FB280" w14:textId="77777777" w:rsidR="00902621" w:rsidRPr="004D3D9C" w:rsidRDefault="00902621" w:rsidP="00902621">
      <w:pPr>
        <w:spacing w:line="0" w:lineRule="atLeast"/>
        <w:ind w:left="100"/>
        <w:jc w:val="center"/>
        <w:rPr>
          <w:rFonts w:ascii="Times New Roman" w:eastAsia="Georgia" w:hAnsi="Times New Roman" w:cs="Times New Roman"/>
          <w:b/>
          <w:lang w:val="fr-FR"/>
        </w:rPr>
      </w:pPr>
    </w:p>
    <w:p w14:paraId="23DFA1B5" w14:textId="77777777" w:rsidR="00902621" w:rsidRPr="004D3D9C" w:rsidRDefault="00902621" w:rsidP="00902621">
      <w:pPr>
        <w:spacing w:line="0" w:lineRule="atLeast"/>
        <w:ind w:left="100"/>
        <w:jc w:val="center"/>
        <w:rPr>
          <w:rFonts w:ascii="Times New Roman" w:eastAsia="Georgia" w:hAnsi="Times New Roman" w:cs="Times New Roman"/>
          <w:b/>
        </w:rPr>
      </w:pPr>
      <w:r w:rsidRPr="004D3D9C">
        <w:rPr>
          <w:rFonts w:ascii="Times New Roman" w:eastAsia="Georgia" w:hAnsi="Times New Roman" w:cs="Times New Roman"/>
          <w:b/>
        </w:rPr>
        <w:t>IMPLEMENTING PARTNERS</w:t>
      </w:r>
    </w:p>
    <w:tbl>
      <w:tblPr>
        <w:tblStyle w:val="TableGrid"/>
        <w:tblW w:w="0" w:type="auto"/>
        <w:shd w:val="clear" w:color="auto" w:fill="D9F2D0" w:themeFill="accent6" w:themeFillTint="33"/>
        <w:tblLook w:val="04A0" w:firstRow="1" w:lastRow="0" w:firstColumn="1" w:lastColumn="0" w:noHBand="0" w:noVBand="1"/>
      </w:tblPr>
      <w:tblGrid>
        <w:gridCol w:w="3510"/>
        <w:gridCol w:w="5529"/>
      </w:tblGrid>
      <w:tr w:rsidR="00902621" w:rsidRPr="00E654DC" w14:paraId="2CC69775" w14:textId="77777777" w:rsidTr="00625CC6">
        <w:tc>
          <w:tcPr>
            <w:tcW w:w="3510" w:type="dxa"/>
            <w:shd w:val="clear" w:color="auto" w:fill="D9F2D0" w:themeFill="accent6" w:themeFillTint="33"/>
          </w:tcPr>
          <w:p w14:paraId="554B61FD"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Mr. Enrique Romero</w:t>
            </w:r>
          </w:p>
        </w:tc>
        <w:tc>
          <w:tcPr>
            <w:tcW w:w="5529" w:type="dxa"/>
            <w:shd w:val="clear" w:color="auto" w:fill="auto"/>
          </w:tcPr>
          <w:p w14:paraId="47FAFA74"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Executive Director, National AIDS Commission</w:t>
            </w:r>
          </w:p>
          <w:p w14:paraId="0267224A"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3803 Durgeon Drive, Coral Grove, Belize City</w:t>
            </w:r>
          </w:p>
          <w:p w14:paraId="499B24CF" w14:textId="77777777" w:rsidR="00902621" w:rsidRPr="004D3D9C" w:rsidRDefault="00902621" w:rsidP="0067093A">
            <w:pPr>
              <w:spacing w:line="0" w:lineRule="atLeast"/>
              <w:rPr>
                <w:rFonts w:ascii="Times New Roman" w:eastAsia="Georgia" w:hAnsi="Times New Roman" w:cs="Times New Roman"/>
                <w:lang w:val="fr-FR"/>
              </w:rPr>
            </w:pPr>
            <w:r w:rsidRPr="004D3D9C">
              <w:rPr>
                <w:rFonts w:ascii="Times New Roman" w:eastAsia="Georgia" w:hAnsi="Times New Roman" w:cs="Times New Roman"/>
                <w:lang w:val="fr-FR"/>
              </w:rPr>
              <w:t>Tel: (501) 223-7592</w:t>
            </w:r>
          </w:p>
          <w:p w14:paraId="5FDFEE52" w14:textId="638048CF" w:rsidR="00902621" w:rsidRPr="004D3D9C" w:rsidRDefault="00902621" w:rsidP="0067093A">
            <w:pPr>
              <w:spacing w:line="0" w:lineRule="atLeast"/>
              <w:rPr>
                <w:rFonts w:ascii="Times New Roman" w:eastAsia="Georgia" w:hAnsi="Times New Roman" w:cs="Times New Roman"/>
                <w:lang w:val="fr-FR"/>
              </w:rPr>
            </w:pPr>
            <w:r w:rsidRPr="004D3D9C">
              <w:rPr>
                <w:rFonts w:ascii="Times New Roman" w:eastAsia="Times New Roman" w:hAnsi="Times New Roman" w:cs="Times New Roman"/>
                <w:b/>
                <w:bCs/>
                <w:color w:val="0070C0"/>
                <w:lang w:val="fr-FR"/>
              </w:rPr>
              <w:t>Email: eromero@nacbelize.org</w:t>
            </w:r>
          </w:p>
        </w:tc>
      </w:tr>
      <w:tr w:rsidR="00902621" w:rsidRPr="004D3D9C" w14:paraId="685FBFB6" w14:textId="77777777" w:rsidTr="00625CC6">
        <w:tc>
          <w:tcPr>
            <w:tcW w:w="3510" w:type="dxa"/>
            <w:shd w:val="clear" w:color="auto" w:fill="D9F2D0" w:themeFill="accent6" w:themeFillTint="33"/>
          </w:tcPr>
          <w:p w14:paraId="59AD2AE9"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lastRenderedPageBreak/>
              <w:t>Ms. Eva Burgos</w:t>
            </w:r>
          </w:p>
        </w:tc>
        <w:tc>
          <w:tcPr>
            <w:tcW w:w="5529" w:type="dxa"/>
            <w:shd w:val="clear" w:color="auto" w:fill="auto"/>
          </w:tcPr>
          <w:p w14:paraId="63540A74" w14:textId="7D421C34"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Executive Director, GoJoven Belize Alumni Association (GoBelize)</w:t>
            </w:r>
          </w:p>
          <w:p w14:paraId="2A21EDDE"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Ground Floor B.E.S.T. Building, 54 miles Hummingbird Highway, Belmopan City</w:t>
            </w:r>
          </w:p>
          <w:p w14:paraId="72AF1C70"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Cayo District.</w:t>
            </w:r>
          </w:p>
          <w:p w14:paraId="42E2D6C5"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Tel: (501) 802-1444</w:t>
            </w:r>
          </w:p>
          <w:p w14:paraId="13561491" w14:textId="6964F6A8" w:rsidR="00902621" w:rsidRPr="004D3D9C" w:rsidRDefault="00902621" w:rsidP="0067093A">
            <w:pPr>
              <w:spacing w:line="0" w:lineRule="atLeast"/>
              <w:rPr>
                <w:rFonts w:ascii="Times New Roman" w:eastAsia="Georgia" w:hAnsi="Times New Roman" w:cs="Times New Roman"/>
              </w:rPr>
            </w:pPr>
            <w:r w:rsidRPr="004D3D9C">
              <w:rPr>
                <w:rFonts w:ascii="Times New Roman" w:eastAsia="Times New Roman" w:hAnsi="Times New Roman" w:cs="Times New Roman"/>
                <w:b/>
                <w:bCs/>
                <w:color w:val="0070C0"/>
              </w:rPr>
              <w:t xml:space="preserve">Email: </w:t>
            </w:r>
            <w:r w:rsidR="00625CC6" w:rsidRPr="004D3D9C">
              <w:rPr>
                <w:rFonts w:ascii="Times New Roman" w:eastAsia="Times New Roman" w:hAnsi="Times New Roman" w:cs="Times New Roman"/>
                <w:b/>
                <w:bCs/>
                <w:color w:val="0070C0"/>
              </w:rPr>
              <w:t>eburgos@gojovenbelize.org</w:t>
            </w:r>
          </w:p>
        </w:tc>
      </w:tr>
      <w:tr w:rsidR="00902621" w:rsidRPr="00E654DC" w14:paraId="39BD15F0" w14:textId="77777777" w:rsidTr="00625CC6">
        <w:tc>
          <w:tcPr>
            <w:tcW w:w="3510" w:type="dxa"/>
            <w:shd w:val="clear" w:color="auto" w:fill="D9F2D0" w:themeFill="accent6" w:themeFillTint="33"/>
          </w:tcPr>
          <w:p w14:paraId="32CDF01A"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 xml:space="preserve">Mrs. Joan Burke Skeen </w:t>
            </w:r>
          </w:p>
        </w:tc>
        <w:tc>
          <w:tcPr>
            <w:tcW w:w="5529" w:type="dxa"/>
            <w:shd w:val="clear" w:color="auto" w:fill="auto"/>
          </w:tcPr>
          <w:p w14:paraId="2180DF8D"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Executive Director, Belize Family Life Association</w:t>
            </w:r>
          </w:p>
          <w:p w14:paraId="680CF059" w14:textId="2A6D2D6A" w:rsidR="00902621" w:rsidRPr="004D3D9C" w:rsidRDefault="00902621" w:rsidP="0067093A">
            <w:pPr>
              <w:tabs>
                <w:tab w:val="left" w:pos="-720"/>
                <w:tab w:val="left" w:pos="2189"/>
              </w:tabs>
              <w:suppressAutoHyphens/>
              <w:jc w:val="both"/>
              <w:rPr>
                <w:rFonts w:ascii="Times New Roman" w:hAnsi="Times New Roman" w:cs="Times New Roman"/>
                <w:spacing w:val="-3"/>
                <w:szCs w:val="24"/>
              </w:rPr>
            </w:pPr>
            <w:r w:rsidRPr="004D3D9C">
              <w:rPr>
                <w:rFonts w:ascii="Times New Roman" w:hAnsi="Times New Roman" w:cs="Times New Roman"/>
                <w:spacing w:val="-3"/>
                <w:szCs w:val="24"/>
              </w:rPr>
              <w:t>2621 Caribbean Shores</w:t>
            </w:r>
          </w:p>
          <w:p w14:paraId="536D7526" w14:textId="77777777" w:rsidR="00902621" w:rsidRPr="004D3D9C" w:rsidRDefault="00902621" w:rsidP="0067093A">
            <w:pPr>
              <w:tabs>
                <w:tab w:val="left" w:pos="-720"/>
                <w:tab w:val="left" w:pos="2189"/>
              </w:tabs>
              <w:suppressAutoHyphens/>
              <w:jc w:val="both"/>
              <w:rPr>
                <w:rFonts w:ascii="Times New Roman" w:hAnsi="Times New Roman" w:cs="Times New Roman"/>
                <w:spacing w:val="-3"/>
                <w:szCs w:val="24"/>
              </w:rPr>
            </w:pPr>
            <w:r w:rsidRPr="004D3D9C">
              <w:rPr>
                <w:rFonts w:ascii="Times New Roman" w:hAnsi="Times New Roman" w:cs="Times New Roman"/>
                <w:spacing w:val="-3"/>
                <w:szCs w:val="24"/>
              </w:rPr>
              <w:t>Mercy Lane</w:t>
            </w:r>
          </w:p>
          <w:p w14:paraId="29342572" w14:textId="77777777" w:rsidR="00902621" w:rsidRPr="004D3D9C" w:rsidRDefault="00902621" w:rsidP="0067093A">
            <w:pPr>
              <w:tabs>
                <w:tab w:val="left" w:pos="-720"/>
                <w:tab w:val="left" w:pos="2189"/>
              </w:tabs>
              <w:suppressAutoHyphens/>
              <w:jc w:val="both"/>
              <w:rPr>
                <w:rFonts w:ascii="Times New Roman" w:hAnsi="Times New Roman" w:cs="Times New Roman"/>
                <w:spacing w:val="-3"/>
                <w:szCs w:val="24"/>
              </w:rPr>
            </w:pPr>
            <w:r w:rsidRPr="004D3D9C">
              <w:rPr>
                <w:rFonts w:ascii="Times New Roman" w:hAnsi="Times New Roman" w:cs="Times New Roman"/>
                <w:spacing w:val="-3"/>
                <w:szCs w:val="24"/>
              </w:rPr>
              <w:t>Belize City</w:t>
            </w:r>
          </w:p>
          <w:p w14:paraId="508D5CCE" w14:textId="77777777" w:rsidR="00902621" w:rsidRPr="004D3D9C" w:rsidRDefault="00902621" w:rsidP="0067093A">
            <w:pPr>
              <w:spacing w:line="0" w:lineRule="atLeast"/>
              <w:rPr>
                <w:rFonts w:ascii="Times New Roman" w:hAnsi="Times New Roman" w:cs="Times New Roman"/>
                <w:spacing w:val="-3"/>
                <w:szCs w:val="24"/>
                <w:lang w:val="fr-FR"/>
              </w:rPr>
            </w:pPr>
            <w:r w:rsidRPr="004D3D9C">
              <w:rPr>
                <w:rFonts w:ascii="Times New Roman" w:hAnsi="Times New Roman" w:cs="Times New Roman"/>
                <w:spacing w:val="-3"/>
                <w:szCs w:val="24"/>
                <w:lang w:val="fr-FR"/>
              </w:rPr>
              <w:t>Tel: (501) 203-4399</w:t>
            </w:r>
          </w:p>
          <w:p w14:paraId="5A2E353C" w14:textId="77777777" w:rsidR="00902621" w:rsidRPr="004D3D9C" w:rsidRDefault="00902621" w:rsidP="0067093A">
            <w:pPr>
              <w:spacing w:line="0" w:lineRule="atLeast"/>
              <w:rPr>
                <w:rFonts w:ascii="Times New Roman" w:eastAsia="Georgia" w:hAnsi="Times New Roman" w:cs="Times New Roman"/>
                <w:lang w:val="fr-FR"/>
              </w:rPr>
            </w:pPr>
            <w:r w:rsidRPr="004D3D9C">
              <w:rPr>
                <w:rFonts w:ascii="Times New Roman" w:eastAsia="Times New Roman" w:hAnsi="Times New Roman" w:cs="Times New Roman"/>
                <w:b/>
                <w:bCs/>
                <w:color w:val="0070C0"/>
                <w:lang w:val="fr-FR"/>
              </w:rPr>
              <w:t xml:space="preserve">Email: </w:t>
            </w:r>
            <w:hyperlink r:id="rId23" w:history="1">
              <w:r w:rsidRPr="004D3D9C">
                <w:rPr>
                  <w:rFonts w:ascii="Times New Roman" w:eastAsia="Times New Roman" w:hAnsi="Times New Roman" w:cs="Times New Roman"/>
                  <w:b/>
                  <w:bCs/>
                  <w:color w:val="0070C0"/>
                  <w:lang w:val="fr-FR"/>
                </w:rPr>
                <w:t>executivedirector@bflabz.org</w:t>
              </w:r>
            </w:hyperlink>
          </w:p>
        </w:tc>
      </w:tr>
      <w:tr w:rsidR="00902621" w:rsidRPr="00E654DC" w14:paraId="4F592E8B" w14:textId="77777777" w:rsidTr="00625CC6">
        <w:tc>
          <w:tcPr>
            <w:tcW w:w="3510" w:type="dxa"/>
            <w:shd w:val="clear" w:color="auto" w:fill="D9F2D0" w:themeFill="accent6" w:themeFillTint="33"/>
          </w:tcPr>
          <w:p w14:paraId="25FF7B8B"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Dr. Julio Sabido</w:t>
            </w:r>
          </w:p>
        </w:tc>
        <w:tc>
          <w:tcPr>
            <w:tcW w:w="5529" w:type="dxa"/>
            <w:shd w:val="clear" w:color="auto" w:fill="auto"/>
          </w:tcPr>
          <w:p w14:paraId="553357CA"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Chief Executive Officer, Ministry of Health and Wellness.</w:t>
            </w:r>
          </w:p>
          <w:p w14:paraId="2DBBC77C"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East Block, Independence Plaza</w:t>
            </w:r>
          </w:p>
          <w:p w14:paraId="17E0B77E" w14:textId="77777777" w:rsidR="00902621" w:rsidRPr="004D3D9C" w:rsidRDefault="00902621" w:rsidP="0067093A">
            <w:pPr>
              <w:spacing w:line="0" w:lineRule="atLeast"/>
              <w:rPr>
                <w:rFonts w:ascii="Times New Roman" w:eastAsia="Georgia" w:hAnsi="Times New Roman" w:cs="Times New Roman"/>
              </w:rPr>
            </w:pPr>
            <w:r w:rsidRPr="004D3D9C">
              <w:rPr>
                <w:rFonts w:ascii="Times New Roman" w:eastAsia="Georgia" w:hAnsi="Times New Roman" w:cs="Times New Roman"/>
              </w:rPr>
              <w:t>Belmopan City, Cayo District</w:t>
            </w:r>
          </w:p>
          <w:p w14:paraId="22EC0F47" w14:textId="77777777" w:rsidR="00902621" w:rsidRPr="004D3D9C" w:rsidRDefault="00902621" w:rsidP="0067093A">
            <w:pPr>
              <w:spacing w:line="0" w:lineRule="atLeast"/>
              <w:rPr>
                <w:rFonts w:ascii="Times New Roman" w:eastAsia="Georgia" w:hAnsi="Times New Roman" w:cs="Times New Roman"/>
                <w:lang w:val="fr-FR"/>
              </w:rPr>
            </w:pPr>
            <w:r w:rsidRPr="004D3D9C">
              <w:rPr>
                <w:rFonts w:ascii="Times New Roman" w:eastAsia="Georgia" w:hAnsi="Times New Roman" w:cs="Times New Roman"/>
                <w:lang w:val="fr-FR"/>
              </w:rPr>
              <w:t>Tel: (501) 822-2325</w:t>
            </w:r>
          </w:p>
          <w:p w14:paraId="5512DA9A" w14:textId="77777777" w:rsidR="00902621" w:rsidRPr="004D3D9C" w:rsidRDefault="00902621" w:rsidP="0067093A">
            <w:pPr>
              <w:spacing w:line="0" w:lineRule="atLeast"/>
              <w:rPr>
                <w:rFonts w:ascii="Times New Roman" w:eastAsia="Georgia" w:hAnsi="Times New Roman" w:cs="Times New Roman"/>
                <w:lang w:val="fr-FR"/>
              </w:rPr>
            </w:pPr>
            <w:r w:rsidRPr="004D3D9C">
              <w:rPr>
                <w:rFonts w:ascii="Times New Roman" w:eastAsia="Times New Roman" w:hAnsi="Times New Roman" w:cs="Times New Roman"/>
                <w:b/>
                <w:bCs/>
                <w:color w:val="0070C0"/>
                <w:lang w:val="fr-FR"/>
              </w:rPr>
              <w:t>Email: ceo@health.gov.bz</w:t>
            </w:r>
          </w:p>
        </w:tc>
      </w:tr>
    </w:tbl>
    <w:p w14:paraId="2B5B7A37" w14:textId="4BDE75D8" w:rsidR="00902621" w:rsidRPr="004D3D9C" w:rsidRDefault="00902621" w:rsidP="00902621">
      <w:pPr>
        <w:spacing w:line="0" w:lineRule="atLeast"/>
        <w:rPr>
          <w:rFonts w:ascii="Times New Roman" w:eastAsia="Georgia" w:hAnsi="Times New Roman" w:cs="Times New Roman"/>
          <w:lang w:val="fr-FR"/>
        </w:rPr>
      </w:pPr>
    </w:p>
    <w:p w14:paraId="6F6C6326" w14:textId="38BA2C0B" w:rsidR="00902621" w:rsidRPr="004D3D9C" w:rsidRDefault="00902621" w:rsidP="00902621">
      <w:pPr>
        <w:spacing w:line="0" w:lineRule="atLeast"/>
        <w:ind w:left="100"/>
        <w:jc w:val="center"/>
        <w:rPr>
          <w:rFonts w:ascii="Times New Roman" w:eastAsia="Georgia" w:hAnsi="Times New Roman" w:cs="Times New Roman"/>
          <w:b/>
        </w:rPr>
      </w:pPr>
      <w:r w:rsidRPr="004D3D9C">
        <w:rPr>
          <w:rFonts w:ascii="Times New Roman" w:eastAsia="Georgia" w:hAnsi="Times New Roman" w:cs="Times New Roman"/>
          <w:b/>
        </w:rPr>
        <w:t>LOCAL FUND AGENT (LFA)</w:t>
      </w:r>
    </w:p>
    <w:tbl>
      <w:tblPr>
        <w:tblStyle w:val="TableGrid"/>
        <w:tblW w:w="0" w:type="auto"/>
        <w:shd w:val="clear" w:color="auto" w:fill="D9F2D0" w:themeFill="accent6" w:themeFillTint="33"/>
        <w:tblLook w:val="04A0" w:firstRow="1" w:lastRow="0" w:firstColumn="1" w:lastColumn="0" w:noHBand="0" w:noVBand="1"/>
      </w:tblPr>
      <w:tblGrid>
        <w:gridCol w:w="3596"/>
        <w:gridCol w:w="5443"/>
      </w:tblGrid>
      <w:tr w:rsidR="00902621" w:rsidRPr="00A55EAA" w14:paraId="740E46D3" w14:textId="77777777" w:rsidTr="00625CC6">
        <w:tc>
          <w:tcPr>
            <w:tcW w:w="3596" w:type="dxa"/>
            <w:shd w:val="clear" w:color="auto" w:fill="D9F2D0" w:themeFill="accent6" w:themeFillTint="33"/>
          </w:tcPr>
          <w:p w14:paraId="292491A8" w14:textId="77777777" w:rsidR="00A55EAA" w:rsidRPr="00A55EAA" w:rsidRDefault="00A55EAA" w:rsidP="00A55EAA">
            <w:pPr>
              <w:spacing w:line="0" w:lineRule="atLeast"/>
              <w:rPr>
                <w:rFonts w:ascii="Times New Roman" w:eastAsia="Georgia" w:hAnsi="Times New Roman" w:cs="Times New Roman"/>
                <w:lang w:val="en-BZ"/>
              </w:rPr>
            </w:pPr>
            <w:r w:rsidRPr="00A55EAA">
              <w:rPr>
                <w:rFonts w:ascii="Times New Roman" w:eastAsia="Georgia" w:hAnsi="Times New Roman" w:cs="Times New Roman"/>
                <w:lang w:val="en-BZ"/>
              </w:rPr>
              <w:t>PwC Colombia</w:t>
            </w:r>
          </w:p>
          <w:p w14:paraId="2C249A79" w14:textId="40D2E2A4" w:rsidR="00902621" w:rsidRPr="00BF4013" w:rsidRDefault="00902621" w:rsidP="0067093A">
            <w:pPr>
              <w:spacing w:line="0" w:lineRule="atLeast"/>
              <w:rPr>
                <w:rFonts w:ascii="Times New Roman" w:eastAsia="Georgia" w:hAnsi="Times New Roman" w:cs="Times New Roman"/>
                <w:highlight w:val="yellow"/>
              </w:rPr>
            </w:pPr>
          </w:p>
        </w:tc>
        <w:tc>
          <w:tcPr>
            <w:tcW w:w="5443" w:type="dxa"/>
            <w:shd w:val="clear" w:color="auto" w:fill="auto"/>
            <w:vAlign w:val="center"/>
          </w:tcPr>
          <w:p w14:paraId="1F9AAD66" w14:textId="77777777" w:rsidR="00A55EAA" w:rsidRPr="005A1EB4" w:rsidRDefault="00A55EAA" w:rsidP="00A55EAA">
            <w:pPr>
              <w:shd w:val="clear" w:color="auto" w:fill="FFFFFF"/>
              <w:rPr>
                <w:rFonts w:ascii="Times New Roman" w:eastAsia="Times New Roman" w:hAnsi="Times New Roman" w:cs="Times New Roman"/>
                <w:color w:val="242424"/>
                <w:lang w:val="pt-PT" w:eastAsia="en-BZ"/>
              </w:rPr>
            </w:pPr>
            <w:r w:rsidRPr="005A1EB4">
              <w:rPr>
                <w:rFonts w:ascii="Times New Roman" w:eastAsia="Times New Roman" w:hAnsi="Times New Roman" w:cs="Times New Roman"/>
                <w:color w:val="000000"/>
                <w:bdr w:val="none" w:sz="0" w:space="0" w:color="auto" w:frame="1"/>
                <w:lang w:val="pt-PT" w:eastAsia="en-BZ"/>
              </w:rPr>
              <w:t>Team Leader: Juan Carlos Malagón </w:t>
            </w:r>
          </w:p>
          <w:p w14:paraId="7EB9E2F1" w14:textId="77777777" w:rsidR="00A55EAA" w:rsidRPr="005A1EB4" w:rsidRDefault="00A55EAA" w:rsidP="00A55EAA">
            <w:pPr>
              <w:shd w:val="clear" w:color="auto" w:fill="FFFFFF"/>
              <w:rPr>
                <w:rFonts w:ascii="Times New Roman" w:eastAsia="Times New Roman" w:hAnsi="Times New Roman" w:cs="Times New Roman"/>
                <w:color w:val="000000"/>
                <w:bdr w:val="none" w:sz="0" w:space="0" w:color="auto" w:frame="1"/>
                <w:lang w:val="pt-PT" w:eastAsia="en-BZ"/>
              </w:rPr>
            </w:pPr>
            <w:r w:rsidRPr="005A1EB4">
              <w:rPr>
                <w:rFonts w:ascii="Times New Roman" w:eastAsia="Times New Roman" w:hAnsi="Times New Roman" w:cs="Times New Roman"/>
                <w:color w:val="000000"/>
                <w:bdr w:val="none" w:sz="0" w:space="0" w:color="auto" w:frame="1"/>
                <w:lang w:val="pt-PT" w:eastAsia="en-BZ"/>
              </w:rPr>
              <w:t>Finance Professional: Margarita Casas </w:t>
            </w:r>
          </w:p>
          <w:p w14:paraId="34C40734" w14:textId="51FC7288" w:rsidR="00A55EAA" w:rsidRPr="00A55EAA" w:rsidRDefault="00A55EAA" w:rsidP="00A55EAA">
            <w:pPr>
              <w:shd w:val="clear" w:color="auto" w:fill="FFFFFF"/>
              <w:rPr>
                <w:rFonts w:ascii="Times New Roman" w:eastAsia="Times New Roman" w:hAnsi="Times New Roman" w:cs="Times New Roman"/>
                <w:color w:val="242424"/>
                <w:lang w:val="fr-FR" w:eastAsia="en-BZ"/>
              </w:rPr>
            </w:pPr>
            <w:r w:rsidRPr="00A55EAA">
              <w:rPr>
                <w:rFonts w:ascii="Times New Roman" w:eastAsia="Times New Roman" w:hAnsi="Times New Roman" w:cs="Times New Roman"/>
                <w:color w:val="000000"/>
                <w:bdr w:val="none" w:sz="0" w:space="0" w:color="auto" w:frame="1"/>
                <w:lang w:val="fr-FR" w:eastAsia="en-BZ"/>
              </w:rPr>
              <w:t xml:space="preserve">Contact email: </w:t>
            </w:r>
            <w:hyperlink r:id="rId24" w:tooltip="mailto:co_alf_colombiateam@pwc.com" w:history="1">
              <w:r w:rsidRPr="00A55EAA">
                <w:rPr>
                  <w:rFonts w:ascii="Times New Roman" w:eastAsia="Times New Roman" w:hAnsi="Times New Roman" w:cs="Times New Roman"/>
                  <w:color w:val="0000FF"/>
                  <w:u w:val="single"/>
                  <w:bdr w:val="none" w:sz="0" w:space="0" w:color="auto" w:frame="1"/>
                  <w:lang w:val="fr-FR" w:eastAsia="en-BZ"/>
                </w:rPr>
                <w:t>co_alf_colombiateam@pwc.com</w:t>
              </w:r>
            </w:hyperlink>
          </w:p>
          <w:p w14:paraId="354D5DA5" w14:textId="0E6E5A10" w:rsidR="00902621" w:rsidRPr="00A55EAA" w:rsidRDefault="00902621" w:rsidP="0067093A">
            <w:pPr>
              <w:rPr>
                <w:rFonts w:ascii="Times New Roman" w:eastAsia="Times New Roman" w:hAnsi="Times New Roman" w:cs="Times New Roman"/>
                <w:b/>
                <w:color w:val="000000"/>
                <w:highlight w:val="yellow"/>
                <w:lang w:val="fr-FR"/>
              </w:rPr>
            </w:pPr>
          </w:p>
        </w:tc>
      </w:tr>
    </w:tbl>
    <w:p w14:paraId="2178CAAA" w14:textId="04F1CBC9" w:rsidR="00164DAE" w:rsidRPr="00A55EAA" w:rsidRDefault="00164DAE" w:rsidP="00902621">
      <w:pPr>
        <w:rPr>
          <w:rFonts w:ascii="Times New Roman" w:hAnsi="Times New Roman" w:cs="Times New Roman"/>
          <w:sz w:val="20"/>
          <w:szCs w:val="20"/>
          <w:lang w:val="fr-FR"/>
        </w:rPr>
      </w:pPr>
    </w:p>
    <w:p w14:paraId="7702B1B5" w14:textId="5178C8B2" w:rsidR="004D3D9C" w:rsidRPr="00A55EAA" w:rsidRDefault="004D3D9C" w:rsidP="00176A26">
      <w:pPr>
        <w:keepNext/>
        <w:keepLines/>
        <w:spacing w:before="240" w:after="240" w:line="240" w:lineRule="auto"/>
        <w:outlineLvl w:val="0"/>
        <w:rPr>
          <w:rFonts w:ascii="Times New Roman" w:eastAsia="MS Gothic" w:hAnsi="Times New Roman" w:cs="Times New Roman"/>
          <w:b/>
          <w:bCs/>
          <w:color w:val="000000"/>
          <w:szCs w:val="28"/>
          <w:lang w:val="fr-FR"/>
        </w:rPr>
      </w:pPr>
      <w:bookmarkStart w:id="21" w:name="_Hlk199227584"/>
    </w:p>
    <w:p w14:paraId="7B636F36" w14:textId="6C31F11B" w:rsidR="0037241F" w:rsidRDefault="00176A26" w:rsidP="00176A26">
      <w:pPr>
        <w:keepNext/>
        <w:keepLines/>
        <w:spacing w:before="240" w:after="240" w:line="240" w:lineRule="auto"/>
        <w:outlineLvl w:val="0"/>
        <w:rPr>
          <w:rFonts w:ascii="Times New Roman" w:eastAsia="MS Gothic" w:hAnsi="Times New Roman" w:cs="Times New Roman"/>
          <w:b/>
          <w:bCs/>
          <w:color w:val="000000"/>
          <w:szCs w:val="28"/>
        </w:rPr>
      </w:pPr>
      <w:bookmarkStart w:id="22" w:name="_Toc200629914"/>
      <w:r w:rsidRPr="004D3D9C">
        <w:rPr>
          <w:rFonts w:ascii="Times New Roman" w:eastAsia="MS Gothic" w:hAnsi="Times New Roman" w:cs="Times New Roman"/>
          <w:b/>
          <w:bCs/>
          <w:color w:val="000000"/>
          <w:szCs w:val="28"/>
        </w:rPr>
        <w:t xml:space="preserve">5 </w:t>
      </w:r>
      <w:r w:rsidR="0037241F" w:rsidRPr="004D3D9C">
        <w:rPr>
          <w:rFonts w:ascii="Times New Roman" w:eastAsia="MS Gothic" w:hAnsi="Times New Roman" w:cs="Times New Roman"/>
          <w:b/>
          <w:bCs/>
          <w:color w:val="000000"/>
          <w:szCs w:val="28"/>
        </w:rPr>
        <w:t>Objectives of the Audit</w:t>
      </w:r>
      <w:bookmarkEnd w:id="22"/>
    </w:p>
    <w:p w14:paraId="0D0C13A1" w14:textId="77777777" w:rsidR="00D96F27" w:rsidRPr="00FA0090" w:rsidRDefault="00D96F27" w:rsidP="00D96F27">
      <w:pPr>
        <w:numPr>
          <w:ilvl w:val="0"/>
          <w:numId w:val="13"/>
        </w:numPr>
        <w:spacing w:after="120" w:line="240" w:lineRule="auto"/>
        <w:ind w:left="360"/>
        <w:jc w:val="both"/>
        <w:rPr>
          <w:rFonts w:eastAsia="Calibri" w:cstheme="minorHAnsi"/>
        </w:rPr>
      </w:pPr>
      <w:r w:rsidRPr="00FA0090">
        <w:rPr>
          <w:rFonts w:eastAsia="Calibri" w:cstheme="minorHAnsi"/>
          <w:noProof/>
        </w:rPr>
        <w:t xml:space="preserve">The </w:t>
      </w:r>
      <w:r w:rsidRPr="00FA0090">
        <w:rPr>
          <w:rFonts w:eastAsia="Calibri" w:cstheme="minorHAnsi"/>
          <w:b/>
          <w:noProof/>
        </w:rPr>
        <w:t>objective of the financial audit</w:t>
      </w:r>
      <w:r w:rsidRPr="00FA0090">
        <w:rPr>
          <w:rFonts w:eastAsia="Calibri" w:cstheme="minorHAnsi"/>
          <w:noProof/>
        </w:rPr>
        <w:t xml:space="preserve"> </w:t>
      </w:r>
      <w:r w:rsidRPr="00FA0090">
        <w:rPr>
          <w:rFonts w:eastAsia="Calibri" w:cstheme="minorHAnsi"/>
        </w:rPr>
        <w:t xml:space="preserve">is to enable the auditor to express an independent professional opinion on each of the following: </w:t>
      </w:r>
    </w:p>
    <w:p w14:paraId="2359C621" w14:textId="77777777" w:rsidR="00D96F27" w:rsidRPr="00FA0090" w:rsidRDefault="00D96F27" w:rsidP="00D96F27">
      <w:pPr>
        <w:numPr>
          <w:ilvl w:val="0"/>
          <w:numId w:val="9"/>
        </w:numPr>
        <w:spacing w:after="120" w:line="240" w:lineRule="auto"/>
        <w:ind w:left="1004"/>
        <w:jc w:val="both"/>
        <w:rPr>
          <w:rFonts w:eastAsia="Calibri" w:cstheme="minorHAnsi"/>
        </w:rPr>
      </w:pPr>
      <w:r w:rsidRPr="00FA0090">
        <w:rPr>
          <w:rFonts w:eastAsia="Calibri" w:cstheme="minorHAnsi"/>
        </w:rPr>
        <w:t>the Special Purpose Grant Financial Statements prepared by the Principal Recipients;</w:t>
      </w:r>
    </w:p>
    <w:p w14:paraId="4612B422" w14:textId="77777777" w:rsidR="00D96F27" w:rsidRPr="00FA0090" w:rsidRDefault="00D96F27" w:rsidP="00D96F27">
      <w:pPr>
        <w:numPr>
          <w:ilvl w:val="0"/>
          <w:numId w:val="9"/>
        </w:numPr>
        <w:spacing w:after="120" w:line="240" w:lineRule="auto"/>
        <w:ind w:left="1004"/>
        <w:jc w:val="both"/>
        <w:rPr>
          <w:rFonts w:eastAsia="Calibri" w:cstheme="minorHAnsi"/>
        </w:rPr>
      </w:pPr>
      <w:r w:rsidRPr="00FA0090">
        <w:rPr>
          <w:rFonts w:eastAsia="Calibri" w:cstheme="minorHAnsi"/>
        </w:rPr>
        <w:t xml:space="preserve">the Principal Recipient’s compliance with, i.e. whether the grant funds have been used in conformity, with the provisions of the relevant grant agreement </w:t>
      </w:r>
      <w:bookmarkStart w:id="23" w:name="_Hlk99974864"/>
      <w:r w:rsidRPr="00FA0090">
        <w:rPr>
          <w:rFonts w:eastAsia="Calibri" w:cstheme="minorHAnsi"/>
        </w:rPr>
        <w:t>and applicable local laws</w:t>
      </w:r>
      <w:r w:rsidRPr="00FA0090">
        <w:rPr>
          <w:rStyle w:val="FootnoteReference"/>
          <w:rFonts w:eastAsia="Calibri" w:cstheme="minorHAnsi"/>
        </w:rPr>
        <w:footnoteReference w:id="3"/>
      </w:r>
      <w:r w:rsidRPr="00FA0090">
        <w:rPr>
          <w:rFonts w:eastAsia="Calibri" w:cstheme="minorHAnsi"/>
        </w:rPr>
        <w:t xml:space="preserve"> and regulations</w:t>
      </w:r>
      <w:r w:rsidRPr="00FA0090">
        <w:rPr>
          <w:rStyle w:val="FootnoteReference"/>
          <w:rFonts w:eastAsia="Calibri" w:cstheme="minorHAnsi"/>
        </w:rPr>
        <w:footnoteReference w:id="4"/>
      </w:r>
      <w:bookmarkEnd w:id="23"/>
      <w:r w:rsidRPr="00FA0090">
        <w:rPr>
          <w:rFonts w:eastAsia="Calibri" w:cstheme="minorHAnsi"/>
        </w:rPr>
        <w:t xml:space="preserve"> . </w:t>
      </w:r>
    </w:p>
    <w:p w14:paraId="56955584" w14:textId="77777777" w:rsidR="00D96F27" w:rsidRPr="00FA0090" w:rsidRDefault="00D96F27" w:rsidP="00D96F27">
      <w:pPr>
        <w:numPr>
          <w:ilvl w:val="0"/>
          <w:numId w:val="13"/>
        </w:numPr>
        <w:spacing w:after="120" w:line="240" w:lineRule="auto"/>
        <w:ind w:left="360"/>
        <w:jc w:val="both"/>
        <w:rPr>
          <w:rFonts w:eastAsia="Calibri" w:cstheme="minorHAnsi"/>
        </w:rPr>
      </w:pPr>
      <w:bookmarkStart w:id="24" w:name="_Hlk99963659"/>
      <w:r w:rsidRPr="00FA0090">
        <w:rPr>
          <w:rFonts w:eastAsia="Calibri" w:cstheme="minorHAnsi"/>
          <w:noProof/>
        </w:rPr>
        <w:t xml:space="preserve">The </w:t>
      </w:r>
      <w:r w:rsidRPr="00FA0090">
        <w:rPr>
          <w:rFonts w:eastAsia="Calibri" w:cstheme="minorHAnsi"/>
          <w:b/>
          <w:noProof/>
        </w:rPr>
        <w:t>objective of the audit is also</w:t>
      </w:r>
      <w:r w:rsidRPr="00FA0090">
        <w:rPr>
          <w:rFonts w:eastAsia="Calibri" w:cstheme="minorHAnsi"/>
          <w:noProof/>
        </w:rPr>
        <w:t xml:space="preserve"> to</w:t>
      </w:r>
      <w:r w:rsidRPr="00FA0090">
        <w:rPr>
          <w:rFonts w:eastAsia="Calibri" w:cstheme="minorHAnsi"/>
        </w:rPr>
        <w:t xml:space="preserve"> </w:t>
      </w:r>
      <w:r w:rsidRPr="00FA0090">
        <w:rPr>
          <w:rFonts w:cstheme="minorHAnsi"/>
        </w:rPr>
        <w:t xml:space="preserve">comment on </w:t>
      </w:r>
      <w:r w:rsidRPr="00FA0090">
        <w:rPr>
          <w:rFonts w:cstheme="minorHAnsi"/>
          <w:noProof/>
        </w:rPr>
        <w:t>adequacy</w:t>
      </w:r>
      <w:r w:rsidRPr="00FA0090">
        <w:rPr>
          <w:rFonts w:cstheme="minorHAnsi"/>
        </w:rPr>
        <w:t xml:space="preserve"> of the implementers’ internal control framework, and report on the weaknesses identified. This review will also include where appropriate</w:t>
      </w:r>
      <w:r w:rsidRPr="00FA0090">
        <w:rPr>
          <w:rFonts w:eastAsia="Calibri" w:cstheme="minorHAnsi"/>
        </w:rPr>
        <w:t>:</w:t>
      </w:r>
    </w:p>
    <w:p w14:paraId="39FE88A3" w14:textId="77777777" w:rsidR="00D96F27" w:rsidRPr="00FA0090" w:rsidRDefault="00D96F27" w:rsidP="00D96F27">
      <w:pPr>
        <w:numPr>
          <w:ilvl w:val="0"/>
          <w:numId w:val="9"/>
        </w:numPr>
        <w:spacing w:after="120" w:line="240" w:lineRule="auto"/>
        <w:ind w:left="1004"/>
        <w:jc w:val="both"/>
        <w:rPr>
          <w:rFonts w:eastAsia="Calibri" w:cstheme="minorHAnsi"/>
        </w:rPr>
      </w:pPr>
      <w:r w:rsidRPr="00FA0090">
        <w:rPr>
          <w:rFonts w:eastAsia="Calibri" w:cstheme="minorHAnsi"/>
        </w:rPr>
        <w:lastRenderedPageBreak/>
        <w:t xml:space="preserve">internal control as a whole including Information Technology General Controls (ITGCs); </w:t>
      </w:r>
    </w:p>
    <w:p w14:paraId="74CCAD54" w14:textId="77777777" w:rsidR="00D96F27" w:rsidRPr="00FA0090" w:rsidRDefault="00D96F27" w:rsidP="00D96F27">
      <w:pPr>
        <w:numPr>
          <w:ilvl w:val="0"/>
          <w:numId w:val="9"/>
        </w:numPr>
        <w:spacing w:after="120" w:line="240" w:lineRule="auto"/>
        <w:ind w:left="1004"/>
        <w:jc w:val="both"/>
        <w:rPr>
          <w:rFonts w:eastAsia="Calibri" w:cstheme="minorHAnsi"/>
        </w:rPr>
      </w:pPr>
      <w:r w:rsidRPr="00FA0090">
        <w:rPr>
          <w:rFonts w:eastAsia="Calibri" w:cstheme="minorHAnsi"/>
        </w:rPr>
        <w:t>controls related to Principal Recipient or Global Fund hired third party agents</w:t>
      </w:r>
      <w:r w:rsidRPr="00FA0090">
        <w:rPr>
          <w:rFonts w:eastAsia="Calibri" w:cstheme="minorHAnsi"/>
        </w:rPr>
        <w:footnoteReference w:id="5"/>
      </w:r>
      <w:r w:rsidRPr="00FA0090">
        <w:rPr>
          <w:rFonts w:eastAsia="Calibri" w:cstheme="minorHAnsi"/>
          <w:vertAlign w:val="superscript"/>
        </w:rPr>
        <w:t xml:space="preserve"> </w:t>
      </w:r>
      <w:r w:rsidRPr="00FA0090">
        <w:rPr>
          <w:rFonts w:eastAsia="Calibri" w:cstheme="minorHAnsi"/>
        </w:rPr>
        <w:t>including review of the terms and conditions of their engagement and adherence thereof.</w:t>
      </w:r>
    </w:p>
    <w:bookmarkEnd w:id="24"/>
    <w:p w14:paraId="6B2260BB" w14:textId="77777777" w:rsidR="00D96F27" w:rsidRPr="00FA0090" w:rsidRDefault="00D96F27" w:rsidP="00D96F27">
      <w:pPr>
        <w:spacing w:after="120" w:line="240" w:lineRule="auto"/>
        <w:ind w:left="360"/>
        <w:jc w:val="both"/>
        <w:rPr>
          <w:rFonts w:eastAsia="Calibri" w:cstheme="minorHAnsi"/>
        </w:rPr>
      </w:pPr>
      <w:r w:rsidRPr="00FA0090">
        <w:rPr>
          <w:rFonts w:eastAsia="Calibri" w:cstheme="minorHAnsi"/>
        </w:rPr>
        <w:t xml:space="preserve">The auditor </w:t>
      </w:r>
      <w:r w:rsidRPr="00FA0090">
        <w:rPr>
          <w:rFonts w:eastAsia="Calibri" w:cstheme="minorHAnsi"/>
          <w:b/>
        </w:rPr>
        <w:t>must</w:t>
      </w:r>
      <w:r w:rsidRPr="00FA0090">
        <w:rPr>
          <w:rFonts w:eastAsia="Calibri" w:cstheme="minorHAnsi"/>
        </w:rPr>
        <w:t xml:space="preserve"> review the internal control framework of the Principal Recipient and key sub-recipients identified by the Global Fund Country team in consultation with the Principal Recipient. This review includes controls related to any third-party agent managing a process in the implementation of the grant</w:t>
      </w:r>
      <w:r w:rsidRPr="00FA0090">
        <w:rPr>
          <w:rFonts w:eastAsia="Calibri" w:cstheme="minorHAnsi"/>
          <w:vertAlign w:val="superscript"/>
        </w:rPr>
        <w:footnoteReference w:id="6"/>
      </w:r>
      <w:r w:rsidRPr="00FA0090">
        <w:rPr>
          <w:rFonts w:eastAsia="Calibri" w:cstheme="minorHAnsi"/>
        </w:rPr>
        <w:t>, including review of the terms and conditions of their engagement and adherence thereof.</w:t>
      </w:r>
    </w:p>
    <w:p w14:paraId="20E5D175" w14:textId="77777777" w:rsidR="00D96F27" w:rsidRPr="00FA0090" w:rsidRDefault="00D96F27" w:rsidP="00D96F27">
      <w:pPr>
        <w:keepNext/>
        <w:keepLines/>
        <w:numPr>
          <w:ilvl w:val="0"/>
          <w:numId w:val="1"/>
        </w:numPr>
        <w:spacing w:before="240" w:after="120" w:line="240" w:lineRule="auto"/>
        <w:outlineLvl w:val="0"/>
        <w:rPr>
          <w:rFonts w:eastAsia="MS Gothic" w:cstheme="minorHAnsi"/>
          <w:b/>
          <w:bCs/>
          <w:color w:val="000000"/>
          <w:szCs w:val="28"/>
        </w:rPr>
      </w:pPr>
      <w:bookmarkStart w:id="25" w:name="_Toc5026413"/>
      <w:bookmarkStart w:id="26" w:name="_Toc19971612"/>
      <w:bookmarkStart w:id="27" w:name="_Toc19971778"/>
      <w:bookmarkStart w:id="28" w:name="_Toc19971944"/>
      <w:bookmarkStart w:id="29" w:name="_Toc19972110"/>
      <w:bookmarkStart w:id="30" w:name="_Toc19972276"/>
      <w:bookmarkStart w:id="31" w:name="_Toc19972442"/>
      <w:bookmarkStart w:id="32" w:name="_Toc20466636"/>
      <w:bookmarkStart w:id="33" w:name="_Toc102577183"/>
      <w:r w:rsidRPr="00FA0090">
        <w:rPr>
          <w:rFonts w:eastAsia="MS Gothic" w:cstheme="minorHAnsi"/>
          <w:b/>
          <w:bCs/>
          <w:noProof/>
          <w:color w:val="000000"/>
          <w:szCs w:val="28"/>
        </w:rPr>
        <w:t>Responsibility for the preparation of Special Purpose Grant Financial Statements (SPGFS).</w:t>
      </w:r>
      <w:bookmarkEnd w:id="25"/>
      <w:bookmarkEnd w:id="26"/>
      <w:bookmarkEnd w:id="27"/>
      <w:bookmarkEnd w:id="28"/>
      <w:bookmarkEnd w:id="29"/>
      <w:bookmarkEnd w:id="30"/>
      <w:bookmarkEnd w:id="31"/>
      <w:bookmarkEnd w:id="32"/>
      <w:bookmarkEnd w:id="33"/>
      <w:r w:rsidRPr="00FA0090">
        <w:rPr>
          <w:rFonts w:eastAsia="MS Gothic" w:cstheme="minorHAnsi"/>
          <w:b/>
          <w:bCs/>
          <w:color w:val="000000"/>
          <w:szCs w:val="28"/>
        </w:rPr>
        <w:t xml:space="preserve"> </w:t>
      </w:r>
    </w:p>
    <w:p w14:paraId="2BA14228" w14:textId="77777777" w:rsidR="00D96F27" w:rsidRPr="00FA0090" w:rsidRDefault="00D96F27" w:rsidP="00D96F27">
      <w:pPr>
        <w:numPr>
          <w:ilvl w:val="0"/>
          <w:numId w:val="13"/>
        </w:numPr>
        <w:spacing w:after="120" w:line="240" w:lineRule="auto"/>
        <w:ind w:left="360"/>
        <w:jc w:val="both"/>
        <w:rPr>
          <w:rFonts w:eastAsia="Calibri" w:cstheme="minorHAnsi"/>
        </w:rPr>
      </w:pPr>
      <w:r w:rsidRPr="00FA0090">
        <w:rPr>
          <w:rFonts w:eastAsia="Calibri" w:cstheme="minorHAnsi"/>
        </w:rPr>
        <w:t>The responsibility for the preparation of consolidated SPGFS</w:t>
      </w:r>
      <w:r w:rsidRPr="00FA0090">
        <w:rPr>
          <w:rFonts w:eastAsia="Calibri" w:cstheme="minorHAnsi"/>
          <w:noProof/>
        </w:rPr>
        <w:t xml:space="preserve">, lies with the Principal Recipient. The Principal Recipient should ensure that information from Sub-Recipients is presented using the same methodology used by the PR in preparing the SPGFS. </w:t>
      </w:r>
    </w:p>
    <w:p w14:paraId="6473CB66" w14:textId="77777777" w:rsidR="00D96F27" w:rsidRPr="00FA0090" w:rsidRDefault="00D96F27" w:rsidP="00D96F27">
      <w:pPr>
        <w:keepNext/>
        <w:keepLines/>
        <w:numPr>
          <w:ilvl w:val="0"/>
          <w:numId w:val="1"/>
        </w:numPr>
        <w:spacing w:before="240" w:after="120" w:line="240" w:lineRule="auto"/>
        <w:outlineLvl w:val="0"/>
        <w:rPr>
          <w:rFonts w:eastAsia="MS Gothic" w:cstheme="minorHAnsi"/>
          <w:b/>
          <w:bCs/>
          <w:color w:val="000000"/>
          <w:szCs w:val="28"/>
        </w:rPr>
      </w:pPr>
      <w:bookmarkStart w:id="34" w:name="_Toc5026414"/>
      <w:bookmarkStart w:id="35" w:name="_Toc19971613"/>
      <w:bookmarkStart w:id="36" w:name="_Toc19971779"/>
      <w:bookmarkStart w:id="37" w:name="_Toc19971945"/>
      <w:bookmarkStart w:id="38" w:name="_Toc19972111"/>
      <w:bookmarkStart w:id="39" w:name="_Toc19972277"/>
      <w:bookmarkStart w:id="40" w:name="_Toc19972443"/>
      <w:bookmarkStart w:id="41" w:name="_Toc20466637"/>
      <w:bookmarkStart w:id="42" w:name="_Toc102577184"/>
      <w:r w:rsidRPr="00FA0090">
        <w:rPr>
          <w:rFonts w:eastAsia="MS Gothic" w:cstheme="minorHAnsi"/>
          <w:b/>
          <w:bCs/>
          <w:color w:val="000000"/>
          <w:szCs w:val="28"/>
        </w:rPr>
        <w:t>Special Purpose Grant Financial Statements (SPGFS).</w:t>
      </w:r>
      <w:bookmarkEnd w:id="34"/>
      <w:bookmarkEnd w:id="35"/>
      <w:bookmarkEnd w:id="36"/>
      <w:bookmarkEnd w:id="37"/>
      <w:bookmarkEnd w:id="38"/>
      <w:bookmarkEnd w:id="39"/>
      <w:bookmarkEnd w:id="40"/>
      <w:bookmarkEnd w:id="41"/>
      <w:bookmarkEnd w:id="42"/>
      <w:r w:rsidRPr="00FA0090">
        <w:rPr>
          <w:rFonts w:eastAsia="MS Gothic" w:cstheme="minorHAnsi"/>
          <w:b/>
          <w:bCs/>
          <w:color w:val="000000"/>
          <w:szCs w:val="28"/>
        </w:rPr>
        <w:t xml:space="preserve"> </w:t>
      </w:r>
    </w:p>
    <w:p w14:paraId="494F0436" w14:textId="77777777" w:rsidR="00D96F27" w:rsidRPr="00FA0090" w:rsidRDefault="00D96F27" w:rsidP="00D96F27">
      <w:pPr>
        <w:numPr>
          <w:ilvl w:val="0"/>
          <w:numId w:val="13"/>
        </w:numPr>
        <w:spacing w:after="120" w:line="240" w:lineRule="auto"/>
        <w:ind w:left="360"/>
        <w:jc w:val="both"/>
        <w:rPr>
          <w:rFonts w:eastAsia="Calibri" w:cstheme="minorHAnsi"/>
          <w:noProof/>
        </w:rPr>
      </w:pPr>
      <w:r w:rsidRPr="00FA0090">
        <w:rPr>
          <w:rFonts w:eastAsia="Calibri" w:cstheme="minorHAnsi"/>
        </w:rPr>
        <w:t xml:space="preserve">The </w:t>
      </w:r>
      <w:r w:rsidRPr="00FA0090">
        <w:rPr>
          <w:rFonts w:eastAsia="Calibri" w:cstheme="minorHAnsi"/>
          <w:noProof/>
        </w:rPr>
        <w:t>SPGFS</w:t>
      </w:r>
      <w:r w:rsidRPr="00FA0090">
        <w:rPr>
          <w:rFonts w:eastAsia="Calibri" w:cstheme="minorHAnsi"/>
        </w:rPr>
        <w:t xml:space="preserve">, in the currency of the grant agreement, </w:t>
      </w:r>
      <w:r w:rsidRPr="00FA0090">
        <w:rPr>
          <w:rFonts w:eastAsia="Calibri" w:cstheme="minorHAnsi"/>
          <w:noProof/>
        </w:rPr>
        <w:t>should include the following components :</w:t>
      </w:r>
    </w:p>
    <w:p w14:paraId="776164A1" w14:textId="77777777" w:rsidR="00D96F27" w:rsidRPr="00FA0090" w:rsidRDefault="00D96F27" w:rsidP="00D96F27">
      <w:pPr>
        <w:numPr>
          <w:ilvl w:val="0"/>
          <w:numId w:val="14"/>
        </w:numPr>
        <w:spacing w:after="120" w:line="240" w:lineRule="auto"/>
        <w:jc w:val="both"/>
        <w:rPr>
          <w:rFonts w:eastAsia="Calibri" w:cstheme="minorHAnsi"/>
        </w:rPr>
      </w:pPr>
      <w:r w:rsidRPr="00FA0090">
        <w:rPr>
          <w:rFonts w:eastAsia="Calibri" w:cstheme="minorHAnsi"/>
        </w:rPr>
        <w:t>In the currency of the grant agreement, an Income and Expenditure Statement (IES) showing the Global Fund’s funds received, any other income received and all grant expenditures</w:t>
      </w:r>
      <w:r w:rsidRPr="00FA0090">
        <w:rPr>
          <w:rFonts w:eastAsia="Calibri" w:cstheme="minorHAnsi"/>
          <w:vertAlign w:val="superscript"/>
        </w:rPr>
        <w:footnoteReference w:id="7"/>
      </w:r>
      <w:r w:rsidRPr="00FA0090">
        <w:rPr>
          <w:rFonts w:eastAsia="Calibri" w:cstheme="minorHAnsi"/>
        </w:rPr>
        <w:t>. Grant expenditures should be reported against the budget</w:t>
      </w:r>
      <w:r w:rsidRPr="00FA0090">
        <w:rPr>
          <w:rStyle w:val="FootnoteReference"/>
          <w:rFonts w:eastAsia="Calibri" w:cstheme="minorHAnsi"/>
        </w:rPr>
        <w:footnoteReference w:id="8"/>
      </w:r>
      <w:r w:rsidRPr="00FA0090">
        <w:rPr>
          <w:rFonts w:eastAsia="Calibri" w:cstheme="minorHAnsi"/>
        </w:rPr>
        <w:t xml:space="preserve"> in the format appended to the guidelines;</w:t>
      </w:r>
    </w:p>
    <w:p w14:paraId="6E5E6C99" w14:textId="77777777" w:rsidR="00D96F27" w:rsidRPr="00FA0090" w:rsidRDefault="00D96F27" w:rsidP="00D96F27">
      <w:pPr>
        <w:numPr>
          <w:ilvl w:val="0"/>
          <w:numId w:val="14"/>
        </w:numPr>
        <w:spacing w:after="120" w:line="240" w:lineRule="auto"/>
        <w:jc w:val="both"/>
        <w:rPr>
          <w:rFonts w:eastAsia="MS Mincho" w:cstheme="minorHAnsi"/>
          <w:noProof/>
        </w:rPr>
      </w:pPr>
      <w:r w:rsidRPr="00FA0090">
        <w:rPr>
          <w:rFonts w:eastAsia="Calibri" w:cstheme="minorHAnsi"/>
        </w:rPr>
        <w:t>Any other notes</w:t>
      </w:r>
      <w:r w:rsidRPr="00FA0090">
        <w:rPr>
          <w:rStyle w:val="FootnoteReference"/>
          <w:rFonts w:eastAsia="Calibri" w:cstheme="minorHAnsi"/>
        </w:rPr>
        <w:footnoteReference w:id="9"/>
      </w:r>
      <w:r w:rsidRPr="00FA0090">
        <w:rPr>
          <w:rFonts w:eastAsia="Calibri" w:cstheme="minorHAnsi"/>
        </w:rPr>
        <w:t xml:space="preserve"> applicable including as a minimum the breakdown of the following [To be tailored by</w:t>
      </w:r>
      <w:r w:rsidRPr="00FA0090">
        <w:rPr>
          <w:rFonts w:eastAsia="MS Mincho" w:cstheme="minorHAnsi"/>
          <w:i/>
          <w:noProof/>
        </w:rPr>
        <w:t xml:space="preserve"> the Country Team/ Principal Recipient where necessary]</w:t>
      </w:r>
      <w:r w:rsidRPr="00FA0090">
        <w:rPr>
          <w:rFonts w:eastAsia="MS Mincho" w:cstheme="minorHAnsi"/>
          <w:i/>
          <w:noProof/>
          <w:vertAlign w:val="superscript"/>
        </w:rPr>
        <w:footnoteReference w:id="10"/>
      </w:r>
      <w:r w:rsidRPr="00FA0090">
        <w:rPr>
          <w:rFonts w:eastAsia="MS Mincho" w:cstheme="minorHAnsi"/>
          <w:noProof/>
        </w:rPr>
        <w:t>:</w:t>
      </w:r>
    </w:p>
    <w:p w14:paraId="37790A04" w14:textId="77777777" w:rsidR="00D96F27" w:rsidRPr="00FA0090" w:rsidRDefault="00D96F27" w:rsidP="00D96F27">
      <w:pPr>
        <w:numPr>
          <w:ilvl w:val="0"/>
          <w:numId w:val="14"/>
        </w:numPr>
        <w:spacing w:after="120" w:line="240" w:lineRule="auto"/>
        <w:jc w:val="both"/>
        <w:rPr>
          <w:rFonts w:eastAsia="MS Mincho" w:cstheme="minorHAnsi"/>
          <w:noProof/>
        </w:rPr>
      </w:pPr>
      <w:r w:rsidRPr="00FA0090">
        <w:rPr>
          <w:rFonts w:eastAsia="MS Mincho" w:cstheme="minorHAnsi"/>
          <w:noProof/>
        </w:rPr>
        <w:t>Supplemental statements on advances and fixed assets, including:</w:t>
      </w:r>
      <w:r w:rsidRPr="00FA0090">
        <w:rPr>
          <w:rFonts w:eastAsia="MS Mincho" w:cstheme="minorHAnsi"/>
        </w:rPr>
        <w:t xml:space="preserve"> </w:t>
      </w:r>
    </w:p>
    <w:p w14:paraId="39820C9A" w14:textId="77777777" w:rsidR="00D96F27" w:rsidRPr="00FA0090" w:rsidRDefault="00D96F27" w:rsidP="00D96F27">
      <w:pPr>
        <w:numPr>
          <w:ilvl w:val="1"/>
          <w:numId w:val="11"/>
        </w:numPr>
        <w:spacing w:after="120" w:line="240" w:lineRule="auto"/>
        <w:jc w:val="both"/>
        <w:rPr>
          <w:rFonts w:eastAsia="Calibri" w:cstheme="minorHAnsi"/>
        </w:rPr>
      </w:pPr>
      <w:r w:rsidRPr="00FA0090">
        <w:rPr>
          <w:rFonts w:eastAsia="Calibri" w:cstheme="minorHAnsi"/>
        </w:rPr>
        <w:t xml:space="preserve">A statement showing sub-recipient advances and reconciliation of the total amount of grant funds advanced by the Principal Recipient to sub-recipients and total grant cash balance with sub-recipient recorded expenditure and </w:t>
      </w:r>
      <w:r w:rsidRPr="00FA0090">
        <w:rPr>
          <w:rFonts w:eastAsia="Calibri" w:cstheme="minorHAnsi"/>
        </w:rPr>
        <w:lastRenderedPageBreak/>
        <w:t>Principal Recipient/sub-recipient cash balances at the end of the reporting period;</w:t>
      </w:r>
    </w:p>
    <w:p w14:paraId="6AA5805E" w14:textId="6A3A8E68" w:rsidR="00E82B17" w:rsidRDefault="00D96F27" w:rsidP="00E82B17">
      <w:pPr>
        <w:numPr>
          <w:ilvl w:val="1"/>
          <w:numId w:val="11"/>
        </w:numPr>
        <w:spacing w:after="120" w:line="240" w:lineRule="auto"/>
        <w:jc w:val="both"/>
        <w:rPr>
          <w:rFonts w:eastAsia="Calibri" w:cstheme="minorHAnsi"/>
        </w:rPr>
      </w:pPr>
      <w:r w:rsidRPr="00FA0090">
        <w:rPr>
          <w:rFonts w:eastAsia="Calibri" w:cstheme="minorHAnsi"/>
        </w:rPr>
        <w:t xml:space="preserve">A summary statement of assets showing the fixed assets purchased with grant funds. This summary statement should show the assets brought forward from previous periods (opening balances) as well as the additions, disposals, write-offs of the period </w:t>
      </w:r>
      <w:r w:rsidRPr="00FA0090">
        <w:rPr>
          <w:rFonts w:eastAsia="Calibri" w:cstheme="minorHAnsi"/>
          <w:noProof/>
        </w:rPr>
        <w:t>being audited</w:t>
      </w:r>
      <w:r w:rsidRPr="00FA0090">
        <w:rPr>
          <w:rFonts w:eastAsia="Calibri" w:cstheme="minorHAnsi"/>
        </w:rPr>
        <w:t xml:space="preserve"> and the closing balance</w:t>
      </w:r>
      <w:r w:rsidRPr="00FA0090">
        <w:rPr>
          <w:rFonts w:eastAsia="Calibri" w:cstheme="minorHAnsi"/>
          <w:vertAlign w:val="superscript"/>
        </w:rPr>
        <w:footnoteReference w:id="11"/>
      </w:r>
      <w:r w:rsidRPr="00FA0090">
        <w:rPr>
          <w:rFonts w:eastAsia="Calibri" w:cstheme="minorHAnsi"/>
        </w:rPr>
        <w:t>; an</w:t>
      </w:r>
      <w:r w:rsidR="00E82B17">
        <w:rPr>
          <w:rFonts w:eastAsia="Calibri" w:cstheme="minorHAnsi"/>
        </w:rPr>
        <w:t>d</w:t>
      </w:r>
    </w:p>
    <w:p w14:paraId="34413962" w14:textId="74B512CA" w:rsidR="00D96F27" w:rsidRPr="00E82B17" w:rsidRDefault="00D96F27" w:rsidP="00E82B17">
      <w:pPr>
        <w:numPr>
          <w:ilvl w:val="1"/>
          <w:numId w:val="11"/>
        </w:numPr>
        <w:spacing w:after="120" w:line="240" w:lineRule="auto"/>
        <w:jc w:val="both"/>
        <w:rPr>
          <w:rFonts w:eastAsia="Calibri" w:cstheme="minorHAnsi"/>
        </w:rPr>
      </w:pPr>
      <w:r w:rsidRPr="00E82B17">
        <w:rPr>
          <w:rFonts w:eastAsia="Calibri" w:cstheme="minorHAnsi"/>
        </w:rPr>
        <w:t>The notes to the supplemental statements. These notes include information that would enhance a user’s understanding of the information in the IES and supplemental statements (significant assumptions, accounting estimates and related disclosures etc.) as well as the necessary tax recoverable</w:t>
      </w:r>
      <w:r w:rsidR="00E82B17">
        <w:rPr>
          <w:rFonts w:eastAsia="Calibri" w:cstheme="minorHAnsi"/>
        </w:rPr>
        <w:t xml:space="preserve"> </w:t>
      </w:r>
      <w:r w:rsidR="00E82B17" w:rsidRPr="00E82B17">
        <w:rPr>
          <w:rFonts w:eastAsia="Calibri" w:cstheme="minorHAnsi"/>
          <w:color w:val="FF0000"/>
          <w:highlight w:val="yellow"/>
        </w:rPr>
        <w:t>disclosures</w:t>
      </w:r>
      <w:r w:rsidR="00E82B17" w:rsidRPr="00E82B17">
        <w:rPr>
          <w:rFonts w:eastAsia="Calibri" w:cstheme="minorHAnsi"/>
          <w:color w:val="FF0000"/>
          <w:highlight w:val="yellow"/>
          <w:vertAlign w:val="superscript"/>
        </w:rPr>
        <w:footnoteReference w:id="12"/>
      </w:r>
      <w:r w:rsidR="00E82B17" w:rsidRPr="00E82B17">
        <w:rPr>
          <w:rFonts w:eastAsia="Calibri" w:cstheme="minorHAnsi"/>
          <w:color w:val="FF0000"/>
          <w:highlight w:val="yellow"/>
        </w:rPr>
        <w:t>.</w:t>
      </w:r>
    </w:p>
    <w:p w14:paraId="0807F303" w14:textId="77777777" w:rsidR="0037241F" w:rsidRPr="004D3D9C" w:rsidRDefault="0037241F" w:rsidP="00382455">
      <w:pPr>
        <w:keepNext/>
        <w:keepLines/>
        <w:numPr>
          <w:ilvl w:val="0"/>
          <w:numId w:val="1"/>
        </w:numPr>
        <w:spacing w:before="240" w:after="240" w:line="240" w:lineRule="auto"/>
        <w:ind w:left="720"/>
        <w:outlineLvl w:val="0"/>
        <w:rPr>
          <w:rFonts w:ascii="Times New Roman" w:eastAsia="MS Gothic" w:hAnsi="Times New Roman" w:cs="Times New Roman"/>
          <w:b/>
          <w:bCs/>
          <w:color w:val="000000"/>
          <w:szCs w:val="28"/>
        </w:rPr>
      </w:pPr>
      <w:bookmarkStart w:id="43" w:name="_Toc5026415"/>
      <w:bookmarkStart w:id="44" w:name="_Toc19971614"/>
      <w:bookmarkStart w:id="45" w:name="_Toc19971780"/>
      <w:bookmarkStart w:id="46" w:name="_Toc19971946"/>
      <w:bookmarkStart w:id="47" w:name="_Toc19972112"/>
      <w:bookmarkStart w:id="48" w:name="_Toc19972278"/>
      <w:bookmarkStart w:id="49" w:name="_Toc19972444"/>
      <w:bookmarkStart w:id="50" w:name="_Toc20466638"/>
      <w:bookmarkStart w:id="51" w:name="_Toc200629917"/>
      <w:r w:rsidRPr="004D3D9C">
        <w:rPr>
          <w:rFonts w:ascii="Times New Roman" w:eastAsia="MS Gothic" w:hAnsi="Times New Roman" w:cs="Times New Roman"/>
          <w:b/>
          <w:bCs/>
          <w:color w:val="000000"/>
          <w:szCs w:val="28"/>
        </w:rPr>
        <w:t>Available documents and facilities</w:t>
      </w:r>
      <w:bookmarkEnd w:id="43"/>
      <w:bookmarkEnd w:id="44"/>
      <w:bookmarkEnd w:id="45"/>
      <w:bookmarkEnd w:id="46"/>
      <w:bookmarkEnd w:id="47"/>
      <w:bookmarkEnd w:id="48"/>
      <w:bookmarkEnd w:id="49"/>
      <w:bookmarkEnd w:id="50"/>
      <w:bookmarkEnd w:id="51"/>
    </w:p>
    <w:p w14:paraId="340275BC" w14:textId="77777777" w:rsidR="0037241F" w:rsidRPr="004D3D9C" w:rsidRDefault="0037241F" w:rsidP="0037241F">
      <w:pPr>
        <w:spacing w:before="120" w:after="120" w:line="240" w:lineRule="auto"/>
        <w:ind w:left="644"/>
        <w:jc w:val="both"/>
        <w:rPr>
          <w:rFonts w:ascii="Times New Roman" w:eastAsia="Calibri" w:hAnsi="Times New Roman" w:cs="Times New Roman"/>
          <w:noProof/>
        </w:rPr>
      </w:pPr>
      <w:r w:rsidRPr="004D3D9C">
        <w:rPr>
          <w:rFonts w:ascii="Times New Roman" w:eastAsia="Calibri" w:hAnsi="Times New Roman" w:cs="Times New Roman"/>
          <w:noProof/>
        </w:rPr>
        <w:t>With respect to</w:t>
      </w:r>
      <w:r w:rsidRPr="004D3D9C">
        <w:rPr>
          <w:rFonts w:ascii="Times New Roman" w:eastAsia="Calibri" w:hAnsi="Times New Roman" w:cs="Times New Roman"/>
        </w:rPr>
        <w:t xml:space="preserve"> each grant, the Principal Recipient will </w:t>
      </w:r>
      <w:r w:rsidRPr="004D3D9C">
        <w:rPr>
          <w:rFonts w:ascii="Times New Roman" w:eastAsia="Calibri" w:hAnsi="Times New Roman" w:cs="Times New Roman"/>
          <w:noProof/>
        </w:rPr>
        <w:t>provide the auditor with access to all books and records pertaining to the grant as requested by the auditor, including a list of all key Principal Recipient and</w:t>
      </w:r>
      <w:r w:rsidRPr="004D3D9C">
        <w:rPr>
          <w:rFonts w:ascii="Times New Roman" w:eastAsia="Calibri" w:hAnsi="Times New Roman" w:cs="Times New Roman"/>
        </w:rPr>
        <w:t xml:space="preserve"> Sub-recipient </w:t>
      </w:r>
      <w:r w:rsidRPr="004D3D9C">
        <w:rPr>
          <w:rFonts w:ascii="Times New Roman" w:eastAsia="Calibri" w:hAnsi="Times New Roman" w:cs="Times New Roman"/>
          <w:noProof/>
        </w:rPr>
        <w:t xml:space="preserve">locations, noting the key documents held at each location.  An indicative list of the documents which may be requested by the auditor includes:   </w:t>
      </w:r>
    </w:p>
    <w:p w14:paraId="5D6B7740"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The grant program financial statements;</w:t>
      </w:r>
    </w:p>
    <w:p w14:paraId="7ECAB6CD"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Grant and sub-grant agreements, including the detailed budgets;</w:t>
      </w:r>
    </w:p>
    <w:p w14:paraId="41D3CD89"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Main supporting schedules to the financial statements including: income and expenditure, assets and liabilities, cash records;</w:t>
      </w:r>
    </w:p>
    <w:p w14:paraId="7580CC5F"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Interim monthly or quarterly grant activity reports, as applicable (programmatic as well as financial);</w:t>
      </w:r>
    </w:p>
    <w:p w14:paraId="692D3CEA"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General ledger, cash book, other important books and records held at either Principal Recipient or Sub-recipient level;</w:t>
      </w:r>
    </w:p>
    <w:p w14:paraId="0786C623"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Original supporting documentation to all reported expenditures (invoices, full support for all procurement of health products or other procurements requiring tender procedures, payrolls, bank vouchers, journal vouchers etc.) held at either Principal Recipient or Sub-recipient level;</w:t>
      </w:r>
    </w:p>
    <w:p w14:paraId="586BDA1F"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Bank statements;</w:t>
      </w:r>
    </w:p>
    <w:p w14:paraId="3C9BB3F3"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Important correspondence between Global Fund and Principal Recipient, Principal Recipient and Sub-recipients pertaining to grant implementation matters;</w:t>
      </w:r>
    </w:p>
    <w:p w14:paraId="3C533F34"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Financial procedures manuals, systems descriptions or any other documentation explaining the processes contributing to the production of reliable financial reports and maintaining internal control, either at Principal Recipient or Sub-recipient levels;</w:t>
      </w:r>
    </w:p>
    <w:p w14:paraId="60AC8422"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t>Minutes of management meetings;</w:t>
      </w:r>
    </w:p>
    <w:p w14:paraId="5555E8D0" w14:textId="77777777" w:rsidR="0037241F" w:rsidRPr="004D3D9C" w:rsidRDefault="0037241F" w:rsidP="00382455">
      <w:pPr>
        <w:numPr>
          <w:ilvl w:val="0"/>
          <w:numId w:val="15"/>
        </w:numPr>
        <w:spacing w:before="120" w:after="0" w:line="240" w:lineRule="auto"/>
        <w:jc w:val="both"/>
        <w:rPr>
          <w:rFonts w:ascii="Times New Roman" w:eastAsia="Calibri" w:hAnsi="Times New Roman" w:cs="Times New Roman"/>
        </w:rPr>
      </w:pPr>
      <w:r w:rsidRPr="004D3D9C">
        <w:rPr>
          <w:rFonts w:ascii="Times New Roman" w:eastAsia="Calibri" w:hAnsi="Times New Roman" w:cs="Times New Roman"/>
        </w:rPr>
        <w:lastRenderedPageBreak/>
        <w:t>Internal audit reports relevant to Global Fund expenditures or any systems, governance or other issue which impinges on Global Fund grants.</w:t>
      </w:r>
    </w:p>
    <w:p w14:paraId="07B5062F" w14:textId="77777777" w:rsidR="00A46186" w:rsidRPr="004D3D9C" w:rsidRDefault="00A46186" w:rsidP="0037241F">
      <w:pPr>
        <w:tabs>
          <w:tab w:val="left" w:pos="3660"/>
        </w:tabs>
        <w:spacing w:after="0" w:line="240" w:lineRule="auto"/>
        <w:jc w:val="both"/>
        <w:rPr>
          <w:rFonts w:ascii="Times New Roman" w:eastAsia="MS Mincho" w:hAnsi="Times New Roman" w:cs="Times New Roman"/>
          <w:iCs/>
          <w:noProof/>
        </w:rPr>
      </w:pPr>
    </w:p>
    <w:p w14:paraId="0DA38B92" w14:textId="77777777" w:rsidR="000C239B" w:rsidRPr="004D3D9C" w:rsidRDefault="000C239B" w:rsidP="00382455">
      <w:pPr>
        <w:keepNext/>
        <w:keepLines/>
        <w:numPr>
          <w:ilvl w:val="0"/>
          <w:numId w:val="1"/>
        </w:numPr>
        <w:spacing w:before="240" w:after="120" w:line="240" w:lineRule="auto"/>
        <w:outlineLvl w:val="0"/>
        <w:rPr>
          <w:rFonts w:ascii="Times New Roman" w:eastAsia="MS Gothic" w:hAnsi="Times New Roman" w:cs="Times New Roman"/>
          <w:b/>
          <w:bCs/>
          <w:color w:val="000000"/>
          <w:szCs w:val="28"/>
        </w:rPr>
      </w:pPr>
      <w:bookmarkStart w:id="52" w:name="_Toc5026416"/>
      <w:bookmarkStart w:id="53" w:name="_Toc19971615"/>
      <w:bookmarkStart w:id="54" w:name="_Toc19971781"/>
      <w:bookmarkStart w:id="55" w:name="_Toc19971947"/>
      <w:bookmarkStart w:id="56" w:name="_Toc19972113"/>
      <w:bookmarkStart w:id="57" w:name="_Toc19972279"/>
      <w:bookmarkStart w:id="58" w:name="_Toc19972445"/>
      <w:bookmarkStart w:id="59" w:name="_Toc20466639"/>
      <w:bookmarkStart w:id="60" w:name="_Toc101800569"/>
      <w:bookmarkStart w:id="61" w:name="_Toc200629918"/>
      <w:r w:rsidRPr="004D3D9C">
        <w:rPr>
          <w:rFonts w:ascii="Times New Roman" w:eastAsia="MS Gothic" w:hAnsi="Times New Roman" w:cs="Times New Roman"/>
          <w:b/>
          <w:bCs/>
          <w:color w:val="000000"/>
          <w:szCs w:val="28"/>
        </w:rPr>
        <w:t>Audit Scope of Work</w:t>
      </w:r>
      <w:bookmarkEnd w:id="52"/>
      <w:bookmarkEnd w:id="53"/>
      <w:bookmarkEnd w:id="54"/>
      <w:bookmarkEnd w:id="55"/>
      <w:bookmarkEnd w:id="56"/>
      <w:bookmarkEnd w:id="57"/>
      <w:bookmarkEnd w:id="58"/>
      <w:bookmarkEnd w:id="59"/>
      <w:bookmarkEnd w:id="60"/>
      <w:bookmarkEnd w:id="61"/>
    </w:p>
    <w:p w14:paraId="562E0FB1"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rPr>
      </w:pPr>
      <w:r w:rsidRPr="004D3D9C">
        <w:rPr>
          <w:rFonts w:ascii="Times New Roman" w:eastAsia="Calibri" w:hAnsi="Times New Roman" w:cs="Times New Roman"/>
          <w:noProof/>
        </w:rPr>
        <w:t>The audit should be conducted in accordance with International Standards on Auditing (ISA) or International Standards of Supreme Audit Institutions (ISSAIs) and will include such tests and controls as the auditor considers necessary under the circumstances.</w:t>
      </w:r>
    </w:p>
    <w:p w14:paraId="401CE739" w14:textId="77777777" w:rsidR="000C239B" w:rsidRPr="004D3D9C" w:rsidRDefault="000C239B" w:rsidP="00382455">
      <w:pPr>
        <w:numPr>
          <w:ilvl w:val="0"/>
          <w:numId w:val="13"/>
        </w:numPr>
        <w:spacing w:after="120" w:line="240" w:lineRule="auto"/>
        <w:ind w:left="360" w:right="29"/>
        <w:jc w:val="both"/>
        <w:rPr>
          <w:rFonts w:ascii="Times New Roman" w:eastAsia="Calibri" w:hAnsi="Times New Roman" w:cs="Times New Roman"/>
        </w:rPr>
      </w:pPr>
      <w:r w:rsidRPr="004D3D9C">
        <w:rPr>
          <w:rFonts w:ascii="Times New Roman" w:eastAsia="Calibri" w:hAnsi="Times New Roman" w:cs="Times New Roman"/>
          <w:noProof/>
        </w:rPr>
        <w:t>As part of the comprehensive audit report, the auditor must report on agreed Key audit matters for the reporting year, and on the following aspects:</w:t>
      </w:r>
      <w:r w:rsidRPr="004D3D9C">
        <w:rPr>
          <w:rFonts w:ascii="Times New Roman" w:eastAsia="Calibri" w:hAnsi="Times New Roman" w:cs="Times New Roman"/>
        </w:rPr>
        <w:t xml:space="preserve"> </w:t>
      </w:r>
    </w:p>
    <w:p w14:paraId="2FDF3B18" w14:textId="77777777" w:rsidR="000C239B" w:rsidRPr="004D3D9C" w:rsidRDefault="000C239B" w:rsidP="00382455">
      <w:pPr>
        <w:numPr>
          <w:ilvl w:val="0"/>
          <w:numId w:val="16"/>
        </w:numPr>
        <w:spacing w:after="120" w:line="240" w:lineRule="auto"/>
        <w:jc w:val="both"/>
        <w:rPr>
          <w:rFonts w:ascii="Times New Roman" w:eastAsia="Calibri" w:hAnsi="Times New Roman" w:cs="Times New Roman"/>
        </w:rPr>
      </w:pPr>
      <w:bookmarkStart w:id="62" w:name="_Hlk99629913"/>
      <w:r w:rsidRPr="004D3D9C">
        <w:rPr>
          <w:rFonts w:ascii="Times New Roman" w:eastAsia="Calibri" w:hAnsi="Times New Roman" w:cs="Times New Roman"/>
          <w:b/>
          <w:noProof/>
        </w:rPr>
        <w:t>Compliance with applicable legislation:</w:t>
      </w:r>
      <w:r w:rsidRPr="004D3D9C">
        <w:rPr>
          <w:rFonts w:ascii="Times New Roman" w:eastAsia="Calibri" w:hAnsi="Times New Roman" w:cs="Times New Roman"/>
          <w:noProof/>
        </w:rPr>
        <w:t xml:space="preserve"> Verify that the transactions comply in all material respects with any applicable legislation;</w:t>
      </w:r>
    </w:p>
    <w:p w14:paraId="21EAC2D7" w14:textId="77777777" w:rsidR="000C239B" w:rsidRPr="004D3D9C" w:rsidRDefault="000C239B" w:rsidP="00382455">
      <w:pPr>
        <w:numPr>
          <w:ilvl w:val="0"/>
          <w:numId w:val="16"/>
        </w:numPr>
        <w:spacing w:after="120" w:line="240" w:lineRule="auto"/>
        <w:jc w:val="both"/>
        <w:rPr>
          <w:rFonts w:ascii="Times New Roman" w:eastAsia="Calibri" w:hAnsi="Times New Roman" w:cs="Times New Roman"/>
        </w:rPr>
      </w:pPr>
      <w:r w:rsidRPr="004D3D9C">
        <w:rPr>
          <w:rFonts w:ascii="Times New Roman" w:eastAsia="MS Mincho" w:hAnsi="Times New Roman" w:cs="Times New Roman"/>
          <w:b/>
          <w:i/>
        </w:rPr>
        <w:t>Reconciliation of General ledger with SPGFS:</w:t>
      </w:r>
      <w:r w:rsidRPr="004D3D9C">
        <w:rPr>
          <w:rFonts w:ascii="Times New Roman" w:eastAsia="MS Mincho" w:hAnsi="Times New Roman" w:cs="Times New Roman"/>
        </w:rPr>
        <w:t xml:space="preserve"> Review of the general and program ledgers to determine whether costs incurred were properly recorded ensuring that the costs charged to the grant </w:t>
      </w:r>
      <w:r w:rsidRPr="004D3D9C">
        <w:rPr>
          <w:rFonts w:ascii="Times New Roman" w:eastAsia="MS Mincho" w:hAnsi="Times New Roman" w:cs="Times New Roman"/>
          <w:noProof/>
        </w:rPr>
        <w:t>reconcile</w:t>
      </w:r>
      <w:r w:rsidRPr="004D3D9C">
        <w:rPr>
          <w:rFonts w:ascii="Times New Roman" w:eastAsia="MS Mincho" w:hAnsi="Times New Roman" w:cs="Times New Roman"/>
        </w:rPr>
        <w:t xml:space="preserve"> to the program and general ledgers. Reconciliation of the SPGFS to the underlying records, principally the cash book.</w:t>
      </w:r>
    </w:p>
    <w:p w14:paraId="464171A5" w14:textId="77777777" w:rsidR="000C239B" w:rsidRPr="004D3D9C" w:rsidRDefault="000C239B" w:rsidP="00382455">
      <w:pPr>
        <w:numPr>
          <w:ilvl w:val="0"/>
          <w:numId w:val="16"/>
        </w:numPr>
        <w:spacing w:after="120" w:line="240" w:lineRule="auto"/>
        <w:jc w:val="both"/>
        <w:rPr>
          <w:rFonts w:ascii="Times New Roman" w:hAnsi="Times New Roman" w:cs="Times New Roman"/>
          <w:strike/>
        </w:rPr>
      </w:pPr>
      <w:r w:rsidRPr="004D3D9C">
        <w:rPr>
          <w:rFonts w:ascii="Times New Roman" w:eastAsia="MS Mincho" w:hAnsi="Times New Roman" w:cs="Times New Roman"/>
          <w:b/>
          <w:i/>
        </w:rPr>
        <w:t xml:space="preserve">Grant expenditures: </w:t>
      </w:r>
      <w:r w:rsidRPr="004D3D9C">
        <w:rPr>
          <w:rFonts w:ascii="Times New Roman" w:eastAsia="MS Mincho" w:hAnsi="Times New Roman" w:cs="Times New Roman"/>
          <w:bCs/>
          <w:iCs/>
        </w:rPr>
        <w:t>Funds received by the Program from disbursements, generated by the Program’s funds</w:t>
      </w:r>
      <w:r w:rsidRPr="004D3D9C">
        <w:rPr>
          <w:rFonts w:ascii="Times New Roman" w:eastAsia="MS Mincho" w:hAnsi="Times New Roman" w:cs="Times New Roman"/>
          <w:noProof/>
          <w:vertAlign w:val="superscript"/>
        </w:rPr>
        <w:footnoteReference w:id="13"/>
      </w:r>
      <w:r w:rsidRPr="004D3D9C">
        <w:rPr>
          <w:rFonts w:ascii="Times New Roman" w:eastAsia="MS Mincho" w:hAnsi="Times New Roman" w:cs="Times New Roman"/>
          <w:noProof/>
        </w:rPr>
        <w:t>, including goods and services from direct disbursements to third parties,</w:t>
      </w:r>
      <w:r w:rsidRPr="004D3D9C" w:rsidDel="00412BF7">
        <w:rPr>
          <w:rFonts w:ascii="Times New Roman" w:eastAsia="MS Mincho" w:hAnsi="Times New Roman" w:cs="Times New Roman"/>
          <w:noProof/>
        </w:rPr>
        <w:t xml:space="preserve"> </w:t>
      </w:r>
      <w:r w:rsidRPr="004D3D9C">
        <w:rPr>
          <w:rFonts w:ascii="Times New Roman" w:eastAsia="MS Mincho" w:hAnsi="Times New Roman" w:cs="Times New Roman"/>
          <w:noProof/>
        </w:rPr>
        <w:t xml:space="preserve">were spent in conformity with: </w:t>
      </w:r>
    </w:p>
    <w:p w14:paraId="57B1A1FA" w14:textId="77777777" w:rsidR="000C239B" w:rsidRPr="004D3D9C" w:rsidRDefault="000C239B" w:rsidP="00382455">
      <w:pPr>
        <w:pStyle w:val="ListParagraph"/>
        <w:numPr>
          <w:ilvl w:val="0"/>
          <w:numId w:val="27"/>
        </w:numPr>
        <w:spacing w:after="240" w:line="264" w:lineRule="auto"/>
        <w:rPr>
          <w:rFonts w:ascii="Times New Roman" w:eastAsia="Calibri" w:hAnsi="Times New Roman" w:cs="Times New Roman"/>
        </w:rPr>
      </w:pPr>
      <w:r w:rsidRPr="004D3D9C">
        <w:rPr>
          <w:rFonts w:ascii="Times New Roman" w:eastAsia="Calibri" w:hAnsi="Times New Roman" w:cs="Times New Roman"/>
        </w:rPr>
        <w:t xml:space="preserve">Compliance: The approved budget and work plan existing at the time of the expenditure; and in line with provisions of the Grant Agreement and Global Fund’s Budgeting Guidelines, including any applicable grant conditions (as amended by any Implementation Letters); </w:t>
      </w:r>
    </w:p>
    <w:p w14:paraId="549FE842" w14:textId="77777777" w:rsidR="000C239B" w:rsidRPr="004D3D9C" w:rsidRDefault="000C239B" w:rsidP="00382455">
      <w:pPr>
        <w:pStyle w:val="ListParagraph"/>
        <w:numPr>
          <w:ilvl w:val="0"/>
          <w:numId w:val="27"/>
        </w:numPr>
        <w:spacing w:after="240" w:line="264" w:lineRule="auto"/>
        <w:rPr>
          <w:rFonts w:ascii="Times New Roman" w:eastAsia="Calibri" w:hAnsi="Times New Roman" w:cs="Times New Roman"/>
        </w:rPr>
      </w:pPr>
      <w:r w:rsidRPr="004D3D9C">
        <w:rPr>
          <w:rFonts w:ascii="Times New Roman" w:eastAsia="Calibri" w:hAnsi="Times New Roman" w:cs="Times New Roman"/>
        </w:rPr>
        <w:t xml:space="preserve">Eligible costs: Only for the purposes for which the funds were provided. </w:t>
      </w:r>
    </w:p>
    <w:p w14:paraId="159E1029" w14:textId="77777777" w:rsidR="000C239B" w:rsidRPr="004D3D9C" w:rsidRDefault="000C239B" w:rsidP="00382455">
      <w:pPr>
        <w:pStyle w:val="ListParagraph"/>
        <w:numPr>
          <w:ilvl w:val="0"/>
          <w:numId w:val="27"/>
        </w:numPr>
        <w:spacing w:after="240" w:line="264" w:lineRule="auto"/>
        <w:rPr>
          <w:rFonts w:ascii="Times New Roman" w:eastAsia="Calibri" w:hAnsi="Times New Roman" w:cs="Times New Roman"/>
        </w:rPr>
      </w:pPr>
      <w:r w:rsidRPr="004D3D9C">
        <w:rPr>
          <w:rFonts w:ascii="Times New Roman" w:eastAsia="Calibri" w:hAnsi="Times New Roman" w:cs="Times New Roman"/>
        </w:rPr>
        <w:t>Value for money: With due attention to economy and efficiency;</w:t>
      </w:r>
    </w:p>
    <w:p w14:paraId="6BDEA2C0" w14:textId="77777777" w:rsidR="000C239B" w:rsidRPr="004D3D9C" w:rsidRDefault="000C239B" w:rsidP="00382455">
      <w:pPr>
        <w:pStyle w:val="ListParagraph"/>
        <w:numPr>
          <w:ilvl w:val="0"/>
          <w:numId w:val="27"/>
        </w:numPr>
        <w:spacing w:after="240" w:line="264" w:lineRule="auto"/>
        <w:rPr>
          <w:rFonts w:ascii="Times New Roman" w:eastAsia="Calibri" w:hAnsi="Times New Roman" w:cs="Times New Roman"/>
        </w:rPr>
      </w:pPr>
      <w:r w:rsidRPr="004D3D9C">
        <w:rPr>
          <w:rFonts w:ascii="Times New Roman" w:eastAsia="Calibri" w:hAnsi="Times New Roman" w:cs="Times New Roman"/>
        </w:rPr>
        <w:t>Shared costs: Verification of the shared costs allocation mechanism and review that shared costs are accurate, complete, and reasonable</w:t>
      </w:r>
      <w:bookmarkStart w:id="63" w:name="_Hlk5026253"/>
      <w:r w:rsidRPr="004D3D9C">
        <w:rPr>
          <w:rFonts w:ascii="Times New Roman" w:eastAsia="Calibri" w:hAnsi="Times New Roman" w:cs="Times New Roman"/>
        </w:rPr>
        <w:t>;</w:t>
      </w:r>
      <w:bookmarkEnd w:id="63"/>
    </w:p>
    <w:p w14:paraId="57167FE2" w14:textId="3173B7E7" w:rsidR="000C239B" w:rsidRPr="004D3D9C" w:rsidRDefault="000C239B" w:rsidP="00382455">
      <w:pPr>
        <w:numPr>
          <w:ilvl w:val="0"/>
          <w:numId w:val="16"/>
        </w:numPr>
        <w:spacing w:after="120" w:line="240" w:lineRule="auto"/>
        <w:jc w:val="both"/>
        <w:rPr>
          <w:rFonts w:ascii="Times New Roman" w:eastAsia="Calibri" w:hAnsi="Times New Roman" w:cs="Times New Roman"/>
        </w:rPr>
      </w:pPr>
      <w:r w:rsidRPr="004D3D9C">
        <w:rPr>
          <w:rFonts w:ascii="Times New Roman" w:eastAsia="MS Mincho" w:hAnsi="Times New Roman" w:cs="Times New Roman"/>
          <w:b/>
          <w:i/>
          <w:lang w:val="en-GB"/>
        </w:rPr>
        <w:t>Eligible costs:</w:t>
      </w:r>
      <w:r w:rsidRPr="004D3D9C">
        <w:rPr>
          <w:rFonts w:ascii="Times New Roman" w:eastAsia="MS Mincho" w:hAnsi="Times New Roman" w:cs="Times New Roman"/>
          <w:lang w:val="en-GB"/>
        </w:rPr>
        <w:t xml:space="preserve"> </w:t>
      </w:r>
      <w:r w:rsidRPr="004D3D9C">
        <w:rPr>
          <w:rFonts w:ascii="Times New Roman" w:eastAsia="MS Mincho" w:hAnsi="Times New Roman" w:cs="Times New Roman"/>
        </w:rPr>
        <w:t xml:space="preserve">Review of the costs charged to the grant identifying and quantifying any ineligible costs as per definition of compliant and non-compliant expenditures included in the Budgeting Guidelines, sections 4 and 5; as well as </w:t>
      </w:r>
      <w:r w:rsidRPr="004D3D9C">
        <w:rPr>
          <w:rFonts w:ascii="Times New Roman" w:eastAsia="MS Mincho" w:hAnsi="Times New Roman" w:cs="Times New Roman"/>
          <w:noProof/>
        </w:rPr>
        <w:t>agreeing</w:t>
      </w:r>
      <w:r w:rsidRPr="004D3D9C">
        <w:rPr>
          <w:rFonts w:ascii="Times New Roman" w:eastAsia="MS Mincho" w:hAnsi="Times New Roman" w:cs="Times New Roman"/>
        </w:rPr>
        <w:t xml:space="preserve"> expenditure to supporting documents on a sample basis. Compare actual expenditure with the </w:t>
      </w:r>
      <w:r w:rsidRPr="004D3D9C">
        <w:rPr>
          <w:rFonts w:ascii="Times New Roman" w:eastAsia="MS Mincho" w:hAnsi="Times New Roman" w:cs="Times New Roman"/>
          <w:noProof/>
        </w:rPr>
        <w:t>budget</w:t>
      </w:r>
      <w:r w:rsidRPr="004D3D9C">
        <w:rPr>
          <w:rFonts w:ascii="Times New Roman" w:eastAsia="MS Mincho" w:hAnsi="Times New Roman" w:cs="Times New Roman"/>
        </w:rPr>
        <w:t xml:space="preserve">, and obtain explanations for variances obtained (unapproved material budget variations should </w:t>
      </w:r>
      <w:r w:rsidRPr="004D3D9C">
        <w:rPr>
          <w:rFonts w:ascii="Times New Roman" w:eastAsia="MS Mincho" w:hAnsi="Times New Roman" w:cs="Times New Roman"/>
          <w:noProof/>
        </w:rPr>
        <w:t>be included</w:t>
      </w:r>
      <w:r w:rsidRPr="004D3D9C">
        <w:rPr>
          <w:rFonts w:ascii="Times New Roman" w:eastAsia="MS Mincho" w:hAnsi="Times New Roman" w:cs="Times New Roman"/>
        </w:rPr>
        <w:t xml:space="preserve"> in the ineligible expenditure schedule)</w:t>
      </w:r>
    </w:p>
    <w:p w14:paraId="1534DCBE"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noProof/>
        </w:rPr>
        <w:t>System</w:t>
      </w:r>
      <w:r w:rsidRPr="004D3D9C">
        <w:rPr>
          <w:rFonts w:ascii="Times New Roman" w:eastAsia="MS Mincho" w:hAnsi="Times New Roman" w:cs="Times New Roman"/>
          <w:b/>
        </w:rPr>
        <w:t xml:space="preserve"> of internal controls</w:t>
      </w:r>
      <w:r w:rsidRPr="004D3D9C">
        <w:rPr>
          <w:rFonts w:ascii="Times New Roman" w:eastAsia="MS Mincho" w:hAnsi="Times New Roman" w:cs="Times New Roman"/>
        </w:rPr>
        <w:t xml:space="preserve">: A comprehensive assessment at </w:t>
      </w:r>
      <w:r w:rsidRPr="004D3D9C">
        <w:rPr>
          <w:rFonts w:ascii="Times New Roman" w:eastAsia="MS Mincho" w:hAnsi="Times New Roman" w:cs="Times New Roman"/>
          <w:b/>
          <w:bCs/>
        </w:rPr>
        <w:t>PR</w:t>
      </w:r>
      <w:r w:rsidRPr="004D3D9C">
        <w:rPr>
          <w:rFonts w:ascii="Times New Roman" w:eastAsia="MS Mincho" w:hAnsi="Times New Roman" w:cs="Times New Roman"/>
        </w:rPr>
        <w:t xml:space="preserve"> and </w:t>
      </w:r>
      <w:r w:rsidRPr="004D3D9C">
        <w:rPr>
          <w:rFonts w:ascii="Times New Roman" w:eastAsia="MS Mincho" w:hAnsi="Times New Roman" w:cs="Times New Roman"/>
          <w:b/>
          <w:bCs/>
        </w:rPr>
        <w:t>key Sub-Recipients</w:t>
      </w:r>
      <w:r w:rsidRPr="004D3D9C">
        <w:rPr>
          <w:rFonts w:ascii="Times New Roman" w:eastAsia="MS Mincho" w:hAnsi="Times New Roman" w:cs="Times New Roman"/>
        </w:rPr>
        <w:t xml:space="preserve"> identified by the Global Fund Country team in consultation with the Principal Recipient, of the design and operating effectiveness during the period under review of:  </w:t>
      </w:r>
    </w:p>
    <w:p w14:paraId="28051E1F" w14:textId="77777777" w:rsidR="000C239B" w:rsidRPr="004D3D9C" w:rsidRDefault="000C239B" w:rsidP="00382455">
      <w:pPr>
        <w:pStyle w:val="ListParagraph"/>
        <w:numPr>
          <w:ilvl w:val="0"/>
          <w:numId w:val="27"/>
        </w:numPr>
        <w:spacing w:after="240" w:line="264" w:lineRule="auto"/>
        <w:rPr>
          <w:rFonts w:ascii="Times New Roman" w:eastAsia="Calibri" w:hAnsi="Times New Roman" w:cs="Times New Roman"/>
        </w:rPr>
      </w:pPr>
      <w:r w:rsidRPr="004D3D9C">
        <w:rPr>
          <w:rFonts w:ascii="Times New Roman" w:eastAsia="Calibri" w:hAnsi="Times New Roman" w:cs="Times New Roman"/>
        </w:rPr>
        <w:t>accounting and overall internal control system to monitor expenditures at all levels of the program and other financial transactions,</w:t>
      </w:r>
    </w:p>
    <w:p w14:paraId="67614E78" w14:textId="77777777" w:rsidR="000C239B" w:rsidRPr="004D3D9C" w:rsidRDefault="000C239B" w:rsidP="00382455">
      <w:pPr>
        <w:pStyle w:val="ListParagraph"/>
        <w:numPr>
          <w:ilvl w:val="0"/>
          <w:numId w:val="27"/>
        </w:numPr>
        <w:spacing w:after="240" w:line="264" w:lineRule="auto"/>
        <w:rPr>
          <w:rFonts w:ascii="Times New Roman" w:eastAsia="Calibri" w:hAnsi="Times New Roman" w:cs="Times New Roman"/>
        </w:rPr>
      </w:pPr>
      <w:r w:rsidRPr="004D3D9C">
        <w:rPr>
          <w:rFonts w:ascii="Times New Roman" w:eastAsia="Calibri" w:hAnsi="Times New Roman" w:cs="Times New Roman"/>
        </w:rPr>
        <w:t xml:space="preserve">adequacy and effectiveness of controls around cash transactions; and </w:t>
      </w:r>
    </w:p>
    <w:p w14:paraId="1B0C4F2D" w14:textId="77777777" w:rsidR="000C239B" w:rsidRPr="004D3D9C" w:rsidRDefault="000C239B" w:rsidP="00382455">
      <w:pPr>
        <w:pStyle w:val="ListParagraph"/>
        <w:numPr>
          <w:ilvl w:val="0"/>
          <w:numId w:val="27"/>
        </w:numPr>
        <w:spacing w:after="120" w:line="240" w:lineRule="auto"/>
        <w:jc w:val="both"/>
        <w:rPr>
          <w:rFonts w:ascii="Times New Roman" w:eastAsia="MS Mincho" w:hAnsi="Times New Roman" w:cs="Times New Roman"/>
        </w:rPr>
      </w:pPr>
      <w:r w:rsidRPr="004D3D9C">
        <w:rPr>
          <w:rFonts w:ascii="Times New Roman" w:eastAsia="Calibri" w:hAnsi="Times New Roman" w:cs="Times New Roman"/>
        </w:rPr>
        <w:lastRenderedPageBreak/>
        <w:t>managing material risks to the achievement of the objectives of the Program.</w:t>
      </w:r>
    </w:p>
    <w:p w14:paraId="4246354F" w14:textId="77777777" w:rsidR="000C239B" w:rsidRPr="004D3D9C" w:rsidRDefault="000C239B" w:rsidP="00382455">
      <w:pPr>
        <w:pStyle w:val="ListParagraph"/>
        <w:numPr>
          <w:ilvl w:val="0"/>
          <w:numId w:val="27"/>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rPr>
        <w:t xml:space="preserve">Specific attention has to also be paid to controls with respect to the risk of fraud at the Principal Recipient /Sub-recipients [ISA 240]; and </w:t>
      </w:r>
    </w:p>
    <w:p w14:paraId="1A77E7E0" w14:textId="77777777" w:rsidR="000C239B" w:rsidRPr="004D3D9C" w:rsidRDefault="000C239B" w:rsidP="00382455">
      <w:pPr>
        <w:pStyle w:val="ListParagraph"/>
        <w:numPr>
          <w:ilvl w:val="0"/>
          <w:numId w:val="27"/>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rPr>
        <w:t xml:space="preserve">to the controls on the processes entrusted to </w:t>
      </w:r>
      <w:r w:rsidRPr="004D3D9C">
        <w:rPr>
          <w:rFonts w:ascii="Times New Roman" w:eastAsia="MS Mincho" w:hAnsi="Times New Roman" w:cs="Times New Roman"/>
          <w:b/>
          <w:bCs/>
        </w:rPr>
        <w:t>third-parties</w:t>
      </w:r>
      <w:r w:rsidRPr="004D3D9C">
        <w:rPr>
          <w:rFonts w:ascii="Times New Roman" w:eastAsia="MS Mincho" w:hAnsi="Times New Roman" w:cs="Times New Roman"/>
          <w:b/>
          <w:vertAlign w:val="superscript"/>
        </w:rPr>
        <w:footnoteReference w:id="14"/>
      </w:r>
      <w:r w:rsidRPr="004D3D9C">
        <w:rPr>
          <w:rFonts w:ascii="Times New Roman" w:eastAsia="MS Mincho" w:hAnsi="Times New Roman" w:cs="Times New Roman"/>
        </w:rPr>
        <w:t xml:space="preserve"> [If any].</w:t>
      </w:r>
    </w:p>
    <w:p w14:paraId="05073D7E" w14:textId="77777777" w:rsidR="000C239B" w:rsidRPr="004D3D9C" w:rsidRDefault="000C239B" w:rsidP="000C239B">
      <w:pPr>
        <w:spacing w:after="120" w:line="240" w:lineRule="auto"/>
        <w:ind w:left="1004"/>
        <w:jc w:val="both"/>
        <w:rPr>
          <w:rFonts w:ascii="Times New Roman" w:eastAsia="Calibri" w:hAnsi="Times New Roman" w:cs="Times New Roman"/>
        </w:rPr>
      </w:pPr>
      <w:r w:rsidRPr="004D3D9C">
        <w:rPr>
          <w:rFonts w:ascii="Times New Roman" w:eastAsia="Calibri" w:hAnsi="Times New Roman" w:cs="Times New Roman"/>
        </w:rPr>
        <w:t xml:space="preserve">For the Focused countries, the auditor should limit their assessment to the financial controls of the Principal Recipient/sub-recipients.  </w:t>
      </w:r>
    </w:p>
    <w:p w14:paraId="01CEB855"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noProof/>
        </w:rPr>
      </w:pPr>
      <w:r w:rsidRPr="004D3D9C">
        <w:rPr>
          <w:rFonts w:ascii="Times New Roman" w:eastAsia="MS Mincho" w:hAnsi="Times New Roman" w:cs="Times New Roman"/>
          <w:b/>
          <w:noProof/>
        </w:rPr>
        <w:t xml:space="preserve">Follow up on the status of findings of previous audit reports: </w:t>
      </w:r>
      <w:r w:rsidRPr="004D3D9C">
        <w:rPr>
          <w:rFonts w:ascii="Times New Roman" w:eastAsia="MS Mincho" w:hAnsi="Times New Roman" w:cs="Times New Roman"/>
          <w:noProof/>
        </w:rPr>
        <w:t>The auditor should follow up on management’s intended actions to address the findings of previous audits, including external audit, relevant internal audits and audits issued by the Office of the Inspector General (OIG) of the Global Fund;</w:t>
      </w:r>
    </w:p>
    <w:p w14:paraId="72825923"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noProof/>
        </w:rPr>
        <w:t>Designated bank accounts</w:t>
      </w:r>
      <w:r w:rsidRPr="004D3D9C">
        <w:rPr>
          <w:rFonts w:ascii="Times New Roman" w:eastAsia="MS Mincho" w:hAnsi="Times New Roman" w:cs="Times New Roman"/>
          <w:noProof/>
        </w:rPr>
        <w:t xml:space="preserve">: Where designated accounts (including those being used under an approved pooled funding program implementation mechanism) have been used by the </w:t>
      </w:r>
      <w:r w:rsidRPr="004D3D9C">
        <w:rPr>
          <w:rFonts w:ascii="Times New Roman" w:eastAsia="MS Mincho" w:hAnsi="Times New Roman" w:cs="Times New Roman"/>
        </w:rPr>
        <w:t>Principal Recipient and sub-recipients</w:t>
      </w:r>
      <w:r w:rsidRPr="004D3D9C">
        <w:rPr>
          <w:rFonts w:ascii="Times New Roman" w:eastAsia="MS Mincho" w:hAnsi="Times New Roman" w:cs="Times New Roman"/>
          <w:noProof/>
        </w:rPr>
        <w:t>, they have been maintained and operated in accordance with the provisions of the Grant Agreement and in accordance with the Global Fund’s rules and procedures. The auditors should perform direct bank confirmations for all designated bank accounts held by the Principal Recipients. In addition, they should review the process and controls that Principal Recipients perform on designated bank accounts maintained by key sub-implementers;</w:t>
      </w:r>
    </w:p>
    <w:p w14:paraId="0DA27FC4"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i/>
        </w:rPr>
        <w:t>Funds flow mechanisms:</w:t>
      </w:r>
      <w:r w:rsidRPr="004D3D9C">
        <w:rPr>
          <w:rFonts w:ascii="Times New Roman" w:eastAsia="MS Mincho" w:hAnsi="Times New Roman" w:cs="Times New Roman"/>
        </w:rPr>
        <w:t xml:space="preserve"> Review of the procedures used to control the funds, including their </w:t>
      </w:r>
      <w:r w:rsidRPr="004D3D9C">
        <w:rPr>
          <w:rFonts w:ascii="Times New Roman" w:eastAsia="MS Mincho" w:hAnsi="Times New Roman" w:cs="Times New Roman"/>
          <w:noProof/>
        </w:rPr>
        <w:t>channelling</w:t>
      </w:r>
      <w:r w:rsidRPr="004D3D9C">
        <w:rPr>
          <w:rFonts w:ascii="Times New Roman" w:eastAsia="MS Mincho" w:hAnsi="Times New Roman" w:cs="Times New Roman"/>
        </w:rPr>
        <w:t xml:space="preserve"> to contracted financial institutions and </w:t>
      </w:r>
      <w:r w:rsidRPr="004D3D9C">
        <w:rPr>
          <w:rFonts w:ascii="Times New Roman" w:eastAsia="MS Mincho" w:hAnsi="Times New Roman" w:cs="Times New Roman"/>
          <w:noProof/>
        </w:rPr>
        <w:t>other implementing entities.  Review the bank accounts and the controls on those bank accounts. Perform positive confirmation of balances, as necessary.</w:t>
      </w:r>
    </w:p>
    <w:p w14:paraId="2E0C49E9"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noProof/>
        </w:rPr>
        <w:t>Safeguarding of assets</w:t>
      </w:r>
      <w:r w:rsidRPr="004D3D9C">
        <w:rPr>
          <w:rFonts w:ascii="Times New Roman" w:eastAsia="MS Mincho" w:hAnsi="Times New Roman" w:cs="Times New Roman"/>
          <w:noProof/>
        </w:rPr>
        <w:t xml:space="preserve">: Verify that the </w:t>
      </w:r>
      <w:r w:rsidRPr="004D3D9C">
        <w:rPr>
          <w:rFonts w:ascii="Times New Roman" w:eastAsia="MS Mincho" w:hAnsi="Times New Roman" w:cs="Times New Roman"/>
        </w:rPr>
        <w:t xml:space="preserve">Principal Recipient </w:t>
      </w:r>
      <w:r w:rsidRPr="004D3D9C">
        <w:rPr>
          <w:rFonts w:ascii="Times New Roman" w:eastAsia="MS Mincho" w:hAnsi="Times New Roman" w:cs="Times New Roman"/>
          <w:noProof/>
        </w:rPr>
        <w:t>has put in place mechanisms for the tracking and safeguarding of assets purchased with grant funds and that they are being used for the intended purposes. Verify that Program’s fixed assets register exists, is maintained in accordance with the Grant Agreement; that property rights or related beneficiaries’ rights are established in accordance with the Grant standard terms and conditions;</w:t>
      </w:r>
      <w:r w:rsidRPr="004D3D9C">
        <w:rPr>
          <w:rFonts w:ascii="Times New Roman" w:eastAsia="MS Mincho" w:hAnsi="Times New Roman" w:cs="Times New Roman"/>
          <w:b/>
        </w:rPr>
        <w:t xml:space="preserve"> </w:t>
      </w:r>
    </w:p>
    <w:p w14:paraId="287C42F7" w14:textId="32A54ADF"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noProof/>
        </w:rPr>
        <w:t>Disbursements to Sub Recipients</w:t>
      </w:r>
      <w:r w:rsidRPr="004D3D9C">
        <w:rPr>
          <w:rFonts w:ascii="Times New Roman" w:eastAsia="MS Mincho" w:hAnsi="Times New Roman" w:cs="Times New Roman"/>
          <w:noProof/>
        </w:rPr>
        <w:t xml:space="preserve">: Verify that disbursements made by the </w:t>
      </w:r>
      <w:r w:rsidRPr="004D3D9C">
        <w:rPr>
          <w:rFonts w:ascii="Times New Roman" w:eastAsia="MS Mincho" w:hAnsi="Times New Roman" w:cs="Times New Roman"/>
        </w:rPr>
        <w:t>Principal Recipient</w:t>
      </w:r>
      <w:r w:rsidRPr="004D3D9C">
        <w:rPr>
          <w:rFonts w:ascii="Times New Roman" w:eastAsia="MS Mincho" w:hAnsi="Times New Roman" w:cs="Times New Roman"/>
          <w:noProof/>
        </w:rPr>
        <w:t xml:space="preserve"> to </w:t>
      </w:r>
      <w:r w:rsidRPr="004D3D9C">
        <w:rPr>
          <w:rFonts w:ascii="Times New Roman" w:eastAsia="MS Mincho" w:hAnsi="Times New Roman" w:cs="Times New Roman"/>
        </w:rPr>
        <w:t>sub-recipients</w:t>
      </w:r>
      <w:r w:rsidRPr="004D3D9C">
        <w:rPr>
          <w:rFonts w:ascii="Times New Roman" w:eastAsia="MS Mincho" w:hAnsi="Times New Roman" w:cs="Times New Roman"/>
          <w:noProof/>
        </w:rPr>
        <w:t xml:space="preserve"> are in line with the </w:t>
      </w:r>
      <w:r w:rsidRPr="004D3D9C">
        <w:rPr>
          <w:rFonts w:ascii="Times New Roman" w:eastAsia="MS Mincho" w:hAnsi="Times New Roman" w:cs="Times New Roman"/>
        </w:rPr>
        <w:t>sub-recipient</w:t>
      </w:r>
      <w:r w:rsidRPr="004D3D9C">
        <w:rPr>
          <w:rFonts w:ascii="Times New Roman" w:eastAsia="MS Mincho" w:hAnsi="Times New Roman" w:cs="Times New Roman"/>
          <w:noProof/>
        </w:rPr>
        <w:t xml:space="preserve"> sub-grant agreements and the approved work plan and budget. Verify that the </w:t>
      </w:r>
      <w:r w:rsidRPr="004D3D9C">
        <w:rPr>
          <w:rFonts w:ascii="Times New Roman" w:eastAsia="MS Mincho" w:hAnsi="Times New Roman" w:cs="Times New Roman"/>
        </w:rPr>
        <w:t>Principal Recipient</w:t>
      </w:r>
      <w:r w:rsidRPr="004D3D9C">
        <w:rPr>
          <w:rFonts w:ascii="Times New Roman" w:eastAsia="MS Mincho" w:hAnsi="Times New Roman" w:cs="Times New Roman"/>
          <w:noProof/>
        </w:rPr>
        <w:t xml:space="preserve"> follows adequate process for validating expenditure reports submitted by the </w:t>
      </w:r>
      <w:r w:rsidRPr="004D3D9C">
        <w:rPr>
          <w:rFonts w:ascii="Times New Roman" w:eastAsia="MS Mincho" w:hAnsi="Times New Roman" w:cs="Times New Roman"/>
        </w:rPr>
        <w:t>sub-recipients</w:t>
      </w:r>
      <w:r w:rsidRPr="004D3D9C">
        <w:rPr>
          <w:rFonts w:ascii="Times New Roman" w:eastAsia="MS Mincho" w:hAnsi="Times New Roman" w:cs="Times New Roman"/>
          <w:noProof/>
        </w:rPr>
        <w:t>;</w:t>
      </w:r>
      <w:r w:rsidRPr="004D3D9C">
        <w:rPr>
          <w:rFonts w:ascii="Times New Roman" w:eastAsia="MS Mincho" w:hAnsi="Times New Roman" w:cs="Times New Roman"/>
        </w:rPr>
        <w:t xml:space="preserve">  </w:t>
      </w:r>
    </w:p>
    <w:p w14:paraId="4221D6F8" w14:textId="4C6FC140" w:rsidR="000C239B" w:rsidRPr="004D3D9C" w:rsidRDefault="000C239B" w:rsidP="00382455">
      <w:pPr>
        <w:numPr>
          <w:ilvl w:val="0"/>
          <w:numId w:val="16"/>
        </w:numPr>
        <w:spacing w:after="120" w:line="240" w:lineRule="auto"/>
        <w:jc w:val="both"/>
        <w:rPr>
          <w:rFonts w:ascii="Times New Roman" w:eastAsia="MS Mincho" w:hAnsi="Times New Roman" w:cs="Times New Roman"/>
          <w:noProof/>
        </w:rPr>
      </w:pPr>
      <w:r w:rsidRPr="004D3D9C">
        <w:rPr>
          <w:rFonts w:ascii="Times New Roman" w:eastAsia="MS Mincho" w:hAnsi="Times New Roman" w:cs="Times New Roman"/>
          <w:b/>
        </w:rPr>
        <w:t>Data retention and supporting documentation</w:t>
      </w:r>
      <w:r w:rsidRPr="004D3D9C">
        <w:rPr>
          <w:rFonts w:ascii="Times New Roman" w:eastAsia="MS Mincho" w:hAnsi="Times New Roman" w:cs="Times New Roman"/>
        </w:rPr>
        <w:t xml:space="preserve">: Necessary </w:t>
      </w:r>
      <w:r w:rsidRPr="004D3D9C">
        <w:rPr>
          <w:rFonts w:ascii="Times New Roman" w:eastAsia="MS Mincho" w:hAnsi="Times New Roman" w:cs="Times New Roman"/>
          <w:noProof/>
        </w:rPr>
        <w:t>supporting documents, records, and accounts have been retained in compliance with provisions of the Grant Agreement.  Procedures exist for security and management of electronic data (backup systems and procedures, etc.);</w:t>
      </w:r>
    </w:p>
    <w:p w14:paraId="2740CEBF" w14:textId="76559C66" w:rsidR="000C239B" w:rsidRPr="004D3D9C" w:rsidRDefault="000C239B" w:rsidP="00382455">
      <w:pPr>
        <w:numPr>
          <w:ilvl w:val="0"/>
          <w:numId w:val="16"/>
        </w:numPr>
        <w:spacing w:after="120" w:line="240" w:lineRule="auto"/>
        <w:jc w:val="both"/>
        <w:rPr>
          <w:rFonts w:ascii="Times New Roman" w:eastAsia="MS Mincho" w:hAnsi="Times New Roman" w:cs="Times New Roman"/>
          <w:noProof/>
        </w:rPr>
      </w:pPr>
      <w:r w:rsidRPr="004D3D9C">
        <w:rPr>
          <w:rFonts w:ascii="Times New Roman" w:eastAsia="MS Mincho" w:hAnsi="Times New Roman" w:cs="Times New Roman"/>
          <w:b/>
          <w:noProof/>
        </w:rPr>
        <w:t>Goods and</w:t>
      </w:r>
      <w:r w:rsidRPr="004D3D9C">
        <w:rPr>
          <w:rFonts w:ascii="Times New Roman" w:eastAsia="MS Mincho" w:hAnsi="Times New Roman" w:cs="Times New Roman"/>
          <w:b/>
        </w:rPr>
        <w:t xml:space="preserve"> </w:t>
      </w:r>
      <w:r w:rsidRPr="004D3D9C">
        <w:rPr>
          <w:rFonts w:ascii="Times New Roman" w:eastAsia="MS Mincho" w:hAnsi="Times New Roman" w:cs="Times New Roman"/>
          <w:b/>
          <w:noProof/>
        </w:rPr>
        <w:t xml:space="preserve">services </w:t>
      </w:r>
      <w:r w:rsidRPr="004D3D9C">
        <w:rPr>
          <w:rFonts w:ascii="Times New Roman" w:eastAsia="MS Mincho" w:hAnsi="Times New Roman" w:cs="Times New Roman"/>
          <w:noProof/>
        </w:rPr>
        <w:t xml:space="preserve">- Have been procured transparently, competitively and in accordance with the </w:t>
      </w:r>
      <w:r w:rsidRPr="00F6062C">
        <w:rPr>
          <w:rFonts w:ascii="Times New Roman" w:eastAsia="MS Mincho" w:hAnsi="Times New Roman" w:cs="Times New Roman"/>
          <w:noProof/>
        </w:rPr>
        <w:t>Grant Agreement and the Principal Recipient or key Sub-recipient’s procurement procedures;</w:t>
      </w:r>
    </w:p>
    <w:p w14:paraId="7C484961"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noProof/>
        </w:rPr>
        <w:t>Procurement and distribution systems for pharmaceutical and health products</w:t>
      </w:r>
      <w:r w:rsidRPr="004D3D9C">
        <w:rPr>
          <w:rFonts w:ascii="Times New Roman" w:eastAsia="MS Mincho" w:hAnsi="Times New Roman" w:cs="Times New Roman"/>
          <w:noProof/>
        </w:rPr>
        <w:t xml:space="preserve"> –</w:t>
      </w:r>
      <w:r w:rsidRPr="004D3D9C">
        <w:rPr>
          <w:rFonts w:ascii="Times New Roman" w:eastAsia="MS Mincho" w:hAnsi="Times New Roman" w:cs="Times New Roman"/>
        </w:rPr>
        <w:t xml:space="preserve"> Verification that procurement and inventory systems and controls are adequate to efficiently </w:t>
      </w:r>
      <w:r w:rsidRPr="004D3D9C">
        <w:rPr>
          <w:rFonts w:ascii="Times New Roman" w:eastAsia="MS Mincho" w:hAnsi="Times New Roman" w:cs="Times New Roman"/>
        </w:rPr>
        <w:lastRenderedPageBreak/>
        <w:t>support the acquisition, storage, supply and distribution of pharmaceutical and health products,  in accordance with program objectives. For PPM/Wambo products, the verification covers only storage, supply and distribution of pharmaceutical and health products</w:t>
      </w:r>
      <w:r w:rsidRPr="004D3D9C">
        <w:rPr>
          <w:rFonts w:ascii="Times New Roman" w:eastAsia="MS Mincho" w:hAnsi="Times New Roman" w:cs="Times New Roman"/>
          <w:noProof/>
        </w:rPr>
        <w:t>;</w:t>
      </w:r>
    </w:p>
    <w:p w14:paraId="7C33FFD4"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i/>
        </w:rPr>
        <w:t xml:space="preserve">Human Resource costs - </w:t>
      </w:r>
      <w:r w:rsidRPr="004D3D9C">
        <w:rPr>
          <w:rFonts w:ascii="Times New Roman" w:eastAsia="MS Mincho" w:hAnsi="Times New Roman" w:cs="Times New Roman"/>
        </w:rPr>
        <w:t xml:space="preserve"> Confirmation that HR costs charged to the grant are in accordance with the budget assumptions approved by the Global Fund  and supported by appropriate contracts, payroll and records; </w:t>
      </w:r>
    </w:p>
    <w:p w14:paraId="71EA4FF0" w14:textId="77777777" w:rsidR="000C239B" w:rsidRPr="004D3D9C" w:rsidRDefault="000C239B" w:rsidP="00382455">
      <w:pPr>
        <w:numPr>
          <w:ilvl w:val="0"/>
          <w:numId w:val="16"/>
        </w:numPr>
        <w:spacing w:after="120" w:line="240" w:lineRule="auto"/>
        <w:jc w:val="both"/>
        <w:rPr>
          <w:rFonts w:ascii="Times New Roman" w:eastAsia="MS Mincho" w:hAnsi="Times New Roman" w:cs="Times New Roman"/>
        </w:rPr>
      </w:pPr>
      <w:r w:rsidRPr="004D3D9C">
        <w:rPr>
          <w:rFonts w:ascii="Times New Roman" w:eastAsia="MS Mincho" w:hAnsi="Times New Roman" w:cs="Times New Roman"/>
          <w:b/>
          <w:i/>
          <w:noProof/>
        </w:rPr>
        <w:t>Travel and related costs -</w:t>
      </w:r>
      <w:r w:rsidRPr="004D3D9C">
        <w:rPr>
          <w:rFonts w:ascii="Times New Roman" w:eastAsia="MS Mincho" w:hAnsi="Times New Roman" w:cs="Times New Roman"/>
          <w:noProof/>
        </w:rPr>
        <w:t xml:space="preserve"> Review of travel and transportation charges to determine whether they in accordance with the budget assumptions approved by the Global Fund, are adequately supported and approved as per the implementer’s policies;  </w:t>
      </w:r>
      <w:r w:rsidRPr="004D3D9C">
        <w:rPr>
          <w:rFonts w:ascii="Times New Roman" w:eastAsia="MS Mincho" w:hAnsi="Times New Roman" w:cs="Times New Roman"/>
        </w:rPr>
        <w:t xml:space="preserve">  </w:t>
      </w:r>
    </w:p>
    <w:p w14:paraId="4509A7FE" w14:textId="77777777" w:rsidR="000C239B" w:rsidRPr="004D3D9C" w:rsidRDefault="000C239B" w:rsidP="00382455">
      <w:pPr>
        <w:numPr>
          <w:ilvl w:val="0"/>
          <w:numId w:val="16"/>
        </w:numPr>
        <w:spacing w:after="120" w:line="240" w:lineRule="auto"/>
        <w:jc w:val="both"/>
        <w:rPr>
          <w:rFonts w:ascii="Times New Roman" w:eastAsia="Calibri" w:hAnsi="Times New Roman" w:cs="Times New Roman"/>
          <w:noProof/>
        </w:rPr>
      </w:pPr>
      <w:r w:rsidRPr="004D3D9C">
        <w:rPr>
          <w:rFonts w:ascii="Times New Roman" w:eastAsia="Calibri" w:hAnsi="Times New Roman" w:cs="Times New Roman"/>
          <w:b/>
          <w:bCs/>
          <w:noProof/>
        </w:rPr>
        <w:t>Additional Scope</w:t>
      </w:r>
      <w:r w:rsidRPr="004D3D9C">
        <w:rPr>
          <w:rFonts w:ascii="Times New Roman" w:eastAsia="Calibri" w:hAnsi="Times New Roman" w:cs="Times New Roman"/>
          <w:noProof/>
        </w:rPr>
        <w:t xml:space="preserve">: In addition, the Global Fund may request the auditors to review any other areas of concern, in which case the additional scope would be agreed between the Global Fund and the auditors in advance: </w:t>
      </w:r>
    </w:p>
    <w:p w14:paraId="7908CCC1" w14:textId="61CBF31D" w:rsidR="000C239B" w:rsidRPr="004D3D9C" w:rsidRDefault="000C239B" w:rsidP="003D7E53">
      <w:pPr>
        <w:spacing w:after="120" w:line="240" w:lineRule="auto"/>
        <w:jc w:val="both"/>
        <w:rPr>
          <w:rFonts w:ascii="Times New Roman" w:eastAsia="Calibri" w:hAnsi="Times New Roman" w:cs="Times New Roman"/>
          <w:noProof/>
          <w:highlight w:val="yellow"/>
        </w:rPr>
      </w:pPr>
    </w:p>
    <w:p w14:paraId="61A412F4" w14:textId="77777777" w:rsidR="000C239B" w:rsidRPr="004D3D9C" w:rsidRDefault="000C239B" w:rsidP="00382455">
      <w:pPr>
        <w:keepNext/>
        <w:keepLines/>
        <w:numPr>
          <w:ilvl w:val="0"/>
          <w:numId w:val="1"/>
        </w:numPr>
        <w:spacing w:before="240" w:after="120" w:line="240" w:lineRule="auto"/>
        <w:outlineLvl w:val="0"/>
        <w:rPr>
          <w:rFonts w:ascii="Times New Roman" w:eastAsia="MS Gothic" w:hAnsi="Times New Roman" w:cs="Times New Roman"/>
          <w:b/>
          <w:bCs/>
          <w:szCs w:val="28"/>
        </w:rPr>
      </w:pPr>
      <w:bookmarkStart w:id="64" w:name="_Toc100559991"/>
      <w:bookmarkStart w:id="65" w:name="_Toc100821737"/>
      <w:bookmarkStart w:id="66" w:name="_Toc101538301"/>
      <w:bookmarkStart w:id="67" w:name="_Toc101539152"/>
      <w:bookmarkStart w:id="68" w:name="_Toc101540057"/>
      <w:bookmarkStart w:id="69" w:name="_Toc101540238"/>
      <w:bookmarkStart w:id="70" w:name="_Toc101540296"/>
      <w:bookmarkStart w:id="71" w:name="_Toc101540347"/>
      <w:bookmarkStart w:id="72" w:name="_Toc101540446"/>
      <w:bookmarkStart w:id="73" w:name="_Toc101540576"/>
      <w:bookmarkStart w:id="74" w:name="_Toc101541016"/>
      <w:bookmarkStart w:id="75" w:name="_Toc101550403"/>
      <w:bookmarkStart w:id="76" w:name="_Toc100559992"/>
      <w:bookmarkStart w:id="77" w:name="_Toc100821738"/>
      <w:bookmarkStart w:id="78" w:name="_Toc101538302"/>
      <w:bookmarkStart w:id="79" w:name="_Toc101539153"/>
      <w:bookmarkStart w:id="80" w:name="_Toc101540058"/>
      <w:bookmarkStart w:id="81" w:name="_Toc101540239"/>
      <w:bookmarkStart w:id="82" w:name="_Toc101540297"/>
      <w:bookmarkStart w:id="83" w:name="_Toc101540348"/>
      <w:bookmarkStart w:id="84" w:name="_Toc101540447"/>
      <w:bookmarkStart w:id="85" w:name="_Toc101540577"/>
      <w:bookmarkStart w:id="86" w:name="_Toc101541017"/>
      <w:bookmarkStart w:id="87" w:name="_Toc101550404"/>
      <w:bookmarkStart w:id="88" w:name="_Toc5026417"/>
      <w:bookmarkStart w:id="89" w:name="_Toc19971616"/>
      <w:bookmarkStart w:id="90" w:name="_Toc19971782"/>
      <w:bookmarkStart w:id="91" w:name="_Toc19971948"/>
      <w:bookmarkStart w:id="92" w:name="_Toc19972114"/>
      <w:bookmarkStart w:id="93" w:name="_Toc19972280"/>
      <w:bookmarkStart w:id="94" w:name="_Toc19972446"/>
      <w:bookmarkStart w:id="95" w:name="_Toc20466640"/>
      <w:bookmarkStart w:id="96" w:name="_Toc101800570"/>
      <w:bookmarkStart w:id="97" w:name="_Toc200629919"/>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4D3D9C">
        <w:rPr>
          <w:rFonts w:ascii="Times New Roman" w:eastAsia="MS Gothic" w:hAnsi="Times New Roman" w:cs="Times New Roman"/>
          <w:b/>
          <w:bCs/>
          <w:szCs w:val="28"/>
        </w:rPr>
        <w:t>Audit Procedures</w:t>
      </w:r>
      <w:bookmarkEnd w:id="88"/>
      <w:bookmarkEnd w:id="89"/>
      <w:bookmarkEnd w:id="90"/>
      <w:bookmarkEnd w:id="91"/>
      <w:bookmarkEnd w:id="92"/>
      <w:bookmarkEnd w:id="93"/>
      <w:bookmarkEnd w:id="94"/>
      <w:bookmarkEnd w:id="95"/>
      <w:bookmarkEnd w:id="96"/>
      <w:bookmarkEnd w:id="97"/>
    </w:p>
    <w:p w14:paraId="6197F5AF" w14:textId="77777777" w:rsidR="00243593" w:rsidRPr="004D3D9C" w:rsidRDefault="000C239B" w:rsidP="00243593">
      <w:pPr>
        <w:keepNext/>
        <w:keepLines/>
        <w:spacing w:before="240" w:after="120" w:line="240" w:lineRule="auto"/>
        <w:ind w:left="360"/>
        <w:outlineLvl w:val="0"/>
        <w:rPr>
          <w:rFonts w:ascii="Times New Roman" w:eastAsia="MS Gothic" w:hAnsi="Times New Roman" w:cs="Times New Roman"/>
          <w:b/>
          <w:bCs/>
          <w:szCs w:val="26"/>
        </w:rPr>
      </w:pPr>
      <w:bookmarkStart w:id="98" w:name="_Toc5026418"/>
      <w:bookmarkStart w:id="99" w:name="_Toc19971617"/>
      <w:bookmarkStart w:id="100" w:name="_Toc19971783"/>
      <w:bookmarkStart w:id="101" w:name="_Toc19971949"/>
      <w:bookmarkStart w:id="102" w:name="_Toc19972115"/>
      <w:bookmarkStart w:id="103" w:name="_Toc19972281"/>
      <w:bookmarkStart w:id="104" w:name="_Toc19972447"/>
      <w:bookmarkStart w:id="105" w:name="_Toc20466641"/>
      <w:bookmarkStart w:id="106" w:name="_Toc101800571"/>
      <w:bookmarkStart w:id="107" w:name="_Toc200629920"/>
      <w:r w:rsidRPr="004D3D9C">
        <w:rPr>
          <w:rFonts w:ascii="Times New Roman" w:eastAsia="MS Gothic" w:hAnsi="Times New Roman" w:cs="Times New Roman"/>
          <w:b/>
          <w:bCs/>
          <w:noProof/>
          <w:color w:val="000000"/>
          <w:szCs w:val="28"/>
        </w:rPr>
        <w:t>Planning</w:t>
      </w:r>
      <w:bookmarkStart w:id="108" w:name="_Toc5026419"/>
      <w:bookmarkStart w:id="109" w:name="_Toc19971618"/>
      <w:bookmarkStart w:id="110" w:name="_Toc19971784"/>
      <w:bookmarkStart w:id="111" w:name="_Toc19971950"/>
      <w:bookmarkStart w:id="112" w:name="_Toc19972116"/>
      <w:bookmarkStart w:id="113" w:name="_Toc19972282"/>
      <w:bookmarkStart w:id="114" w:name="_Toc19972448"/>
      <w:bookmarkStart w:id="115" w:name="_Toc20466642"/>
      <w:bookmarkStart w:id="116" w:name="_Toc101800572"/>
      <w:bookmarkEnd w:id="98"/>
      <w:bookmarkEnd w:id="99"/>
      <w:bookmarkEnd w:id="100"/>
      <w:bookmarkEnd w:id="101"/>
      <w:bookmarkEnd w:id="102"/>
      <w:bookmarkEnd w:id="103"/>
      <w:bookmarkEnd w:id="104"/>
      <w:bookmarkEnd w:id="105"/>
      <w:bookmarkEnd w:id="106"/>
      <w:bookmarkEnd w:id="107"/>
    </w:p>
    <w:p w14:paraId="0E437DD2" w14:textId="58C03AAD" w:rsidR="000C239B" w:rsidRPr="004D3D9C" w:rsidRDefault="000C239B" w:rsidP="00243593">
      <w:pPr>
        <w:keepNext/>
        <w:keepLines/>
        <w:spacing w:before="240" w:after="120" w:line="240" w:lineRule="auto"/>
        <w:ind w:left="360"/>
        <w:outlineLvl w:val="0"/>
        <w:rPr>
          <w:rFonts w:ascii="Times New Roman" w:eastAsia="MS Gothic" w:hAnsi="Times New Roman" w:cs="Times New Roman"/>
          <w:b/>
          <w:bCs/>
          <w:szCs w:val="26"/>
        </w:rPr>
      </w:pPr>
      <w:bookmarkStart w:id="117" w:name="_Toc200629921"/>
      <w:r w:rsidRPr="004D3D9C">
        <w:rPr>
          <w:rFonts w:ascii="Times New Roman" w:eastAsia="MS Gothic" w:hAnsi="Times New Roman" w:cs="Times New Roman"/>
          <w:b/>
          <w:bCs/>
          <w:noProof/>
        </w:rPr>
        <w:t>Kick off Meeting with the Principal Recipient</w:t>
      </w:r>
      <w:bookmarkEnd w:id="108"/>
      <w:bookmarkEnd w:id="109"/>
      <w:bookmarkEnd w:id="110"/>
      <w:bookmarkEnd w:id="111"/>
      <w:bookmarkEnd w:id="112"/>
      <w:bookmarkEnd w:id="113"/>
      <w:bookmarkEnd w:id="114"/>
      <w:bookmarkEnd w:id="115"/>
      <w:bookmarkEnd w:id="116"/>
      <w:bookmarkEnd w:id="117"/>
    </w:p>
    <w:p w14:paraId="4E3E93DD" w14:textId="77777777" w:rsidR="000C239B" w:rsidRPr="004D3D9C" w:rsidRDefault="000C239B" w:rsidP="00382455">
      <w:pPr>
        <w:numPr>
          <w:ilvl w:val="0"/>
          <w:numId w:val="13"/>
        </w:numPr>
        <w:spacing w:after="120" w:line="240" w:lineRule="auto"/>
        <w:ind w:left="360" w:right="26"/>
        <w:jc w:val="both"/>
        <w:rPr>
          <w:rFonts w:ascii="Times New Roman" w:eastAsia="Calibri" w:hAnsi="Times New Roman" w:cs="Times New Roman"/>
        </w:rPr>
      </w:pPr>
      <w:r w:rsidRPr="004D3D9C">
        <w:rPr>
          <w:rFonts w:ascii="Times New Roman" w:eastAsia="Calibri" w:hAnsi="Times New Roman" w:cs="Times New Roman"/>
        </w:rPr>
        <w:t xml:space="preserve">For each grant, the auditor will arrange for an opening meeting with the Principal Recipient and the Fiscal/Fiduciary Agent if applicable, </w:t>
      </w:r>
      <w:r w:rsidRPr="004D3D9C">
        <w:rPr>
          <w:rFonts w:ascii="Times New Roman" w:eastAsia="Calibri" w:hAnsi="Times New Roman" w:cs="Times New Roman"/>
          <w:noProof/>
        </w:rPr>
        <w:t>to discuss and explain the planning, fieldwork and reporting. The auditor will explain the nature, objectives and scope of the audit.</w:t>
      </w:r>
      <w:r w:rsidRPr="004D3D9C">
        <w:rPr>
          <w:rFonts w:ascii="Times New Roman" w:eastAsia="Calibri" w:hAnsi="Times New Roman" w:cs="Times New Roman"/>
        </w:rPr>
        <w:t xml:space="preserve"> </w:t>
      </w:r>
    </w:p>
    <w:p w14:paraId="51BB766D" w14:textId="2B7E1C94"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During the preparatory and </w:t>
      </w:r>
      <w:r w:rsidRPr="004D3D9C">
        <w:rPr>
          <w:rFonts w:ascii="Times New Roman" w:eastAsia="Calibri" w:hAnsi="Times New Roman" w:cs="Times New Roman"/>
          <w:noProof/>
        </w:rPr>
        <w:t>kick-off</w:t>
      </w:r>
      <w:r w:rsidRPr="004D3D9C">
        <w:rPr>
          <w:rFonts w:ascii="Times New Roman" w:eastAsia="Calibri" w:hAnsi="Times New Roman" w:cs="Times New Roman"/>
        </w:rPr>
        <w:t xml:space="preserve"> meetings, </w:t>
      </w:r>
      <w:r w:rsidRPr="004D3D9C">
        <w:rPr>
          <w:rFonts w:ascii="Times New Roman" w:eastAsia="Calibri" w:hAnsi="Times New Roman" w:cs="Times New Roman"/>
          <w:noProof/>
        </w:rPr>
        <w:t>the auditor may request additional information and documents that he/she considers necessary or useful for the planning and fieldwork of the audit. The auditor may contact the</w:t>
      </w:r>
      <w:r w:rsidRPr="004D3D9C">
        <w:rPr>
          <w:rFonts w:ascii="Times New Roman" w:eastAsia="Calibri" w:hAnsi="Times New Roman" w:cs="Times New Roman"/>
        </w:rPr>
        <w:t xml:space="preserve"> Principal Recipient directly to obtain such information. For all Focused countries, the attendance of the Local Fund Agent is mandatory. In High Impact and Core countries, either the LFA or the FS should participate.</w:t>
      </w:r>
    </w:p>
    <w:p w14:paraId="1FBB1814" w14:textId="77777777" w:rsidR="000C239B" w:rsidRPr="004D3D9C" w:rsidRDefault="000C239B" w:rsidP="000C239B">
      <w:pPr>
        <w:spacing w:after="120" w:line="240" w:lineRule="auto"/>
        <w:jc w:val="both"/>
        <w:rPr>
          <w:rFonts w:ascii="Times New Roman" w:eastAsia="MS Mincho" w:hAnsi="Times New Roman" w:cs="Times New Roman"/>
          <w:b/>
          <w:i/>
          <w:sz w:val="6"/>
          <w:szCs w:val="6"/>
          <w:highlight w:val="yellow"/>
          <w:lang w:val="en-GB" w:eastAsia="en-GB"/>
        </w:rPr>
      </w:pPr>
    </w:p>
    <w:p w14:paraId="679780FE" w14:textId="77777777" w:rsidR="000C239B" w:rsidRPr="004D3D9C" w:rsidRDefault="000C239B" w:rsidP="00176A26">
      <w:pPr>
        <w:keepNext/>
        <w:keepLines/>
        <w:spacing w:after="120" w:line="240" w:lineRule="auto"/>
        <w:ind w:left="720"/>
        <w:outlineLvl w:val="2"/>
        <w:rPr>
          <w:rFonts w:ascii="Times New Roman" w:eastAsia="MS Gothic" w:hAnsi="Times New Roman" w:cs="Times New Roman"/>
          <w:b/>
          <w:bCs/>
          <w:noProof/>
        </w:rPr>
      </w:pPr>
      <w:bookmarkStart w:id="118" w:name="_Toc5026420"/>
      <w:bookmarkStart w:id="119" w:name="_Toc19971619"/>
      <w:bookmarkStart w:id="120" w:name="_Toc19971785"/>
      <w:bookmarkStart w:id="121" w:name="_Toc19971951"/>
      <w:bookmarkStart w:id="122" w:name="_Toc19972117"/>
      <w:bookmarkStart w:id="123" w:name="_Toc19972283"/>
      <w:bookmarkStart w:id="124" w:name="_Toc19972449"/>
      <w:bookmarkStart w:id="125" w:name="_Toc20466643"/>
      <w:bookmarkStart w:id="126" w:name="_Toc101800573"/>
      <w:bookmarkStart w:id="127" w:name="_Toc200629922"/>
      <w:r w:rsidRPr="004D3D9C">
        <w:rPr>
          <w:rFonts w:ascii="Times New Roman" w:eastAsia="MS Gothic" w:hAnsi="Times New Roman" w:cs="Times New Roman"/>
          <w:b/>
          <w:bCs/>
          <w:noProof/>
        </w:rPr>
        <w:t>Planning Activities, Audit Plan and Audit Work Programs</w:t>
      </w:r>
      <w:bookmarkEnd w:id="118"/>
      <w:bookmarkEnd w:id="119"/>
      <w:bookmarkEnd w:id="120"/>
      <w:bookmarkEnd w:id="121"/>
      <w:bookmarkEnd w:id="122"/>
      <w:bookmarkEnd w:id="123"/>
      <w:bookmarkEnd w:id="124"/>
      <w:bookmarkEnd w:id="125"/>
      <w:bookmarkEnd w:id="126"/>
      <w:bookmarkEnd w:id="127"/>
    </w:p>
    <w:p w14:paraId="3A3C8649"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For each grant, the auditor should plan the audit </w:t>
      </w:r>
      <w:r w:rsidRPr="004D3D9C">
        <w:rPr>
          <w:rFonts w:ascii="Times New Roman" w:eastAsia="Calibri" w:hAnsi="Times New Roman" w:cs="Times New Roman"/>
          <w:noProof/>
        </w:rPr>
        <w:t>so that</w:t>
      </w:r>
      <w:r w:rsidRPr="004D3D9C">
        <w:rPr>
          <w:rFonts w:ascii="Times New Roman" w:eastAsia="Calibri" w:hAnsi="Times New Roman" w:cs="Times New Roman"/>
        </w:rPr>
        <w:t xml:space="preserve"> it </w:t>
      </w:r>
      <w:r w:rsidRPr="004D3D9C">
        <w:rPr>
          <w:rFonts w:ascii="Times New Roman" w:eastAsia="Calibri" w:hAnsi="Times New Roman" w:cs="Times New Roman"/>
          <w:noProof/>
        </w:rPr>
        <w:t>is performed in an effective and efficient manner. Adequate planning involves ensuring that appropriate attention is devoted to important areas of the audit, that potential problems are identified and resolved on a timely basis and that the audit is properly</w:t>
      </w:r>
      <w:r w:rsidRPr="004D3D9C">
        <w:rPr>
          <w:rFonts w:ascii="Times New Roman" w:eastAsia="Calibri" w:hAnsi="Times New Roman" w:cs="Times New Roman"/>
        </w:rPr>
        <w:t xml:space="preserve"> </w:t>
      </w:r>
      <w:r w:rsidRPr="004D3D9C">
        <w:rPr>
          <w:rFonts w:ascii="Times New Roman" w:eastAsia="Calibri" w:hAnsi="Times New Roman" w:cs="Times New Roman"/>
          <w:noProof/>
        </w:rPr>
        <w:t>organized</w:t>
      </w:r>
      <w:r w:rsidRPr="004D3D9C">
        <w:rPr>
          <w:rFonts w:ascii="Times New Roman" w:eastAsia="Calibri" w:hAnsi="Times New Roman" w:cs="Times New Roman"/>
        </w:rPr>
        <w:t xml:space="preserve"> and managed within the due dates.</w:t>
      </w:r>
    </w:p>
    <w:p w14:paraId="3EF87B95"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noProof/>
        </w:rPr>
        <w:t>The assessment of the risks of material misstatement</w:t>
      </w:r>
      <w:r w:rsidRPr="004D3D9C">
        <w:rPr>
          <w:rFonts w:ascii="Times New Roman" w:eastAsia="Calibri" w:hAnsi="Times New Roman" w:cs="Times New Roman"/>
        </w:rPr>
        <w:t xml:space="preserve"> at the financial statement level, and thereby the auditor’s overall responses, is affected by the auditor’s understanding of the control environment. </w:t>
      </w:r>
    </w:p>
    <w:p w14:paraId="5DA9CD88"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The auditor should have an audit plan documenting the audit approach and key principles of audit planning, fieldwork and reporting. The auditor should have audit work programs that detail and document the audit tests and procedures. </w:t>
      </w:r>
    </w:p>
    <w:p w14:paraId="563EC268"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lastRenderedPageBreak/>
        <w:t xml:space="preserve">Before the start of the fieldwork and before the </w:t>
      </w:r>
      <w:r w:rsidRPr="004D3D9C">
        <w:rPr>
          <w:rFonts w:ascii="Times New Roman" w:eastAsia="Calibri" w:hAnsi="Times New Roman" w:cs="Times New Roman"/>
          <w:noProof/>
        </w:rPr>
        <w:t>kick-off</w:t>
      </w:r>
      <w:r w:rsidRPr="004D3D9C">
        <w:rPr>
          <w:rFonts w:ascii="Times New Roman" w:eastAsia="Calibri" w:hAnsi="Times New Roman" w:cs="Times New Roman"/>
        </w:rPr>
        <w:t xml:space="preserve"> meeting, the auditor should provide to the Global </w:t>
      </w:r>
      <w:r w:rsidRPr="004D3D9C">
        <w:rPr>
          <w:rFonts w:ascii="Times New Roman" w:eastAsia="Calibri" w:hAnsi="Times New Roman" w:cs="Times New Roman"/>
          <w:noProof/>
        </w:rPr>
        <w:t>Fund</w:t>
      </w:r>
      <w:r w:rsidRPr="004D3D9C">
        <w:rPr>
          <w:rFonts w:ascii="Times New Roman" w:eastAsia="Calibri" w:hAnsi="Times New Roman" w:cs="Times New Roman"/>
        </w:rPr>
        <w:t xml:space="preserve"> Finance Specialist</w:t>
      </w:r>
      <w:r w:rsidRPr="004D3D9C">
        <w:rPr>
          <w:rFonts w:ascii="Times New Roman" w:eastAsia="Calibri" w:hAnsi="Times New Roman" w:cs="Times New Roman"/>
          <w:vertAlign w:val="superscript"/>
        </w:rPr>
        <w:footnoteReference w:id="15"/>
      </w:r>
      <w:r w:rsidRPr="004D3D9C">
        <w:rPr>
          <w:rFonts w:ascii="Times New Roman" w:eastAsia="Calibri" w:hAnsi="Times New Roman" w:cs="Times New Roman"/>
        </w:rPr>
        <w:t xml:space="preserve"> and the Principal Recipient, the audit plan for each grant including the scope of the review. Enhanced focus will be placed on the audit approach at the Principal Recipient but also at the selected sub-recipients.</w:t>
      </w:r>
    </w:p>
    <w:p w14:paraId="40B4EE1E" w14:textId="77777777" w:rsidR="000C239B" w:rsidRPr="004D3D9C" w:rsidRDefault="000C239B" w:rsidP="00176A26">
      <w:pPr>
        <w:keepNext/>
        <w:keepLines/>
        <w:spacing w:before="240" w:after="120" w:line="240" w:lineRule="auto"/>
        <w:ind w:left="360"/>
        <w:outlineLvl w:val="0"/>
        <w:rPr>
          <w:rFonts w:ascii="Times New Roman" w:eastAsia="MS Gothic" w:hAnsi="Times New Roman" w:cs="Times New Roman"/>
          <w:b/>
          <w:bCs/>
          <w:noProof/>
          <w:color w:val="000000"/>
          <w:szCs w:val="28"/>
        </w:rPr>
      </w:pPr>
      <w:bookmarkStart w:id="128" w:name="_Toc5026421"/>
      <w:bookmarkStart w:id="129" w:name="_Toc19971620"/>
      <w:bookmarkStart w:id="130" w:name="_Toc19971786"/>
      <w:bookmarkStart w:id="131" w:name="_Toc19971952"/>
      <w:bookmarkStart w:id="132" w:name="_Toc19972118"/>
      <w:bookmarkStart w:id="133" w:name="_Toc19972284"/>
      <w:bookmarkStart w:id="134" w:name="_Toc19972450"/>
      <w:bookmarkStart w:id="135" w:name="_Toc20466644"/>
      <w:bookmarkStart w:id="136" w:name="_Toc101800574"/>
      <w:bookmarkStart w:id="137" w:name="_Toc200629923"/>
      <w:r w:rsidRPr="004D3D9C">
        <w:rPr>
          <w:rFonts w:ascii="Times New Roman" w:eastAsia="MS Gothic" w:hAnsi="Times New Roman" w:cs="Times New Roman"/>
          <w:b/>
          <w:bCs/>
          <w:noProof/>
          <w:color w:val="000000"/>
          <w:szCs w:val="28"/>
        </w:rPr>
        <w:t>Materiality</w:t>
      </w:r>
      <w:bookmarkEnd w:id="128"/>
      <w:bookmarkEnd w:id="129"/>
      <w:bookmarkEnd w:id="130"/>
      <w:bookmarkEnd w:id="131"/>
      <w:bookmarkEnd w:id="132"/>
      <w:bookmarkEnd w:id="133"/>
      <w:bookmarkEnd w:id="134"/>
      <w:bookmarkEnd w:id="135"/>
      <w:bookmarkEnd w:id="136"/>
      <w:bookmarkEnd w:id="137"/>
    </w:p>
    <w:p w14:paraId="781FC2AC"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rPr>
      </w:pPr>
      <w:r w:rsidRPr="004D3D9C">
        <w:rPr>
          <w:rFonts w:ascii="Times New Roman" w:eastAsia="Calibri" w:hAnsi="Times New Roman" w:cs="Times New Roman"/>
          <w:noProof/>
        </w:rPr>
        <w:t>The auditor should apply materiality and a risk-based approach to detect material errors and misstatements in the expenditure and revenue stated in the</w:t>
      </w:r>
      <w:r w:rsidRPr="004D3D9C">
        <w:rPr>
          <w:rFonts w:ascii="Times New Roman" w:eastAsia="Calibri" w:hAnsi="Times New Roman" w:cs="Times New Roman"/>
        </w:rPr>
        <w:t xml:space="preserve"> Grant Financial Statements, </w:t>
      </w:r>
      <w:r w:rsidRPr="004D3D9C">
        <w:rPr>
          <w:rFonts w:ascii="Times New Roman" w:eastAsia="Calibri" w:hAnsi="Times New Roman" w:cs="Times New Roman"/>
          <w:noProof/>
        </w:rPr>
        <w:t>whether caused by error or fraud.</w:t>
      </w:r>
    </w:p>
    <w:p w14:paraId="757C2F27" w14:textId="77777777" w:rsidR="000C239B" w:rsidRPr="004D3D9C" w:rsidRDefault="000C239B" w:rsidP="000C239B">
      <w:pPr>
        <w:spacing w:after="120" w:line="240" w:lineRule="auto"/>
        <w:jc w:val="both"/>
        <w:rPr>
          <w:rFonts w:ascii="Times New Roman" w:eastAsia="Calibri" w:hAnsi="Times New Roman" w:cs="Times New Roman"/>
        </w:rPr>
      </w:pPr>
      <w:r w:rsidRPr="004D3D9C">
        <w:rPr>
          <w:rFonts w:ascii="Times New Roman" w:eastAsia="Calibri" w:hAnsi="Times New Roman" w:cs="Times New Roman"/>
        </w:rPr>
        <w:t xml:space="preserve">19. For the purpose of these terms of reference, the auditor should use the following </w:t>
      </w:r>
      <w:bookmarkStart w:id="138" w:name="_Hlk101786581"/>
      <w:r w:rsidRPr="004D3D9C">
        <w:rPr>
          <w:rFonts w:ascii="Times New Roman" w:eastAsia="Calibri" w:hAnsi="Times New Roman" w:cs="Times New Roman"/>
        </w:rPr>
        <w:t>materiality levels to assess misstatements or errors</w:t>
      </w:r>
      <w:bookmarkEnd w:id="138"/>
      <w:r w:rsidRPr="004D3D9C">
        <w:rPr>
          <w:rFonts w:ascii="Times New Roman" w:eastAsia="Calibri" w:hAnsi="Times New Roman" w:cs="Times New Roman"/>
        </w:rPr>
        <w:t xml:space="preserve">, or whether a finding of non-compliance is material. </w:t>
      </w:r>
    </w:p>
    <w:p w14:paraId="3829CFF3" w14:textId="77777777" w:rsidR="000C239B" w:rsidRPr="004D3D9C" w:rsidRDefault="000C239B" w:rsidP="00382455">
      <w:pPr>
        <w:pStyle w:val="ListParagraph"/>
        <w:numPr>
          <w:ilvl w:val="0"/>
          <w:numId w:val="26"/>
        </w:numPr>
        <w:spacing w:after="120" w:line="240" w:lineRule="auto"/>
        <w:jc w:val="both"/>
        <w:rPr>
          <w:rFonts w:ascii="Times New Roman" w:eastAsia="Calibri" w:hAnsi="Times New Roman" w:cs="Times New Roman"/>
        </w:rPr>
      </w:pPr>
      <w:r w:rsidRPr="004D3D9C">
        <w:rPr>
          <w:rFonts w:ascii="Times New Roman" w:eastAsia="Calibri" w:hAnsi="Times New Roman" w:cs="Times New Roman"/>
        </w:rPr>
        <w:t>A materiality threshold of 2% of the total amount of the gross reported expenditure with a confidence level of 95% for Focused portfolios.</w:t>
      </w:r>
    </w:p>
    <w:p w14:paraId="371B5C98" w14:textId="77777777" w:rsidR="000C239B" w:rsidRPr="004D3D9C" w:rsidRDefault="000C239B" w:rsidP="00382455">
      <w:pPr>
        <w:pStyle w:val="ListParagraph"/>
        <w:numPr>
          <w:ilvl w:val="0"/>
          <w:numId w:val="26"/>
        </w:numPr>
        <w:spacing w:after="120" w:line="240" w:lineRule="auto"/>
        <w:jc w:val="both"/>
        <w:rPr>
          <w:rFonts w:ascii="Times New Roman" w:eastAsia="Calibri" w:hAnsi="Times New Roman" w:cs="Times New Roman"/>
        </w:rPr>
      </w:pPr>
      <w:r w:rsidRPr="004D3D9C">
        <w:rPr>
          <w:rFonts w:ascii="Times New Roman" w:eastAsia="Calibri" w:hAnsi="Times New Roman" w:cs="Times New Roman"/>
        </w:rPr>
        <w:t>A materiality threshold of 2% of the total amount of the gross reported expenditure, minus PPM/Wambo expenditures when existing, with a confidence level of 95% for Core and High Impact portfolios.</w:t>
      </w:r>
    </w:p>
    <w:p w14:paraId="2FBBF95A" w14:textId="77777777" w:rsidR="000C239B" w:rsidRPr="004D3D9C" w:rsidRDefault="000C239B" w:rsidP="00176A26">
      <w:pPr>
        <w:keepNext/>
        <w:keepLines/>
        <w:spacing w:before="240" w:after="120" w:line="240" w:lineRule="auto"/>
        <w:ind w:left="720"/>
        <w:outlineLvl w:val="0"/>
        <w:rPr>
          <w:rFonts w:ascii="Times New Roman" w:eastAsia="MS Gothic" w:hAnsi="Times New Roman" w:cs="Times New Roman"/>
          <w:b/>
          <w:bCs/>
          <w:noProof/>
          <w:szCs w:val="28"/>
        </w:rPr>
      </w:pPr>
      <w:bookmarkStart w:id="139" w:name="_Toc5026422"/>
      <w:bookmarkStart w:id="140" w:name="_Toc19971621"/>
      <w:bookmarkStart w:id="141" w:name="_Toc19971787"/>
      <w:bookmarkStart w:id="142" w:name="_Toc19971953"/>
      <w:bookmarkStart w:id="143" w:name="_Toc19972119"/>
      <w:bookmarkStart w:id="144" w:name="_Toc19972285"/>
      <w:bookmarkStart w:id="145" w:name="_Toc19972451"/>
      <w:bookmarkStart w:id="146" w:name="_Toc20466645"/>
      <w:bookmarkStart w:id="147" w:name="_Toc101800575"/>
      <w:bookmarkStart w:id="148" w:name="_Toc200629924"/>
      <w:r w:rsidRPr="004D3D9C">
        <w:rPr>
          <w:rFonts w:ascii="Times New Roman" w:eastAsia="MS Gothic" w:hAnsi="Times New Roman" w:cs="Times New Roman"/>
          <w:b/>
          <w:bCs/>
          <w:noProof/>
          <w:szCs w:val="28"/>
        </w:rPr>
        <w:t>Fieldwork</w:t>
      </w:r>
      <w:bookmarkEnd w:id="139"/>
      <w:bookmarkEnd w:id="140"/>
      <w:bookmarkEnd w:id="141"/>
      <w:bookmarkEnd w:id="142"/>
      <w:bookmarkEnd w:id="143"/>
      <w:bookmarkEnd w:id="144"/>
      <w:bookmarkEnd w:id="145"/>
      <w:bookmarkEnd w:id="146"/>
      <w:bookmarkEnd w:id="147"/>
      <w:bookmarkEnd w:id="148"/>
    </w:p>
    <w:p w14:paraId="5959CC22" w14:textId="77777777" w:rsidR="000C239B" w:rsidRPr="004D3D9C" w:rsidRDefault="000C239B" w:rsidP="00176A26">
      <w:pPr>
        <w:keepNext/>
        <w:keepLines/>
        <w:spacing w:after="120" w:line="240" w:lineRule="auto"/>
        <w:ind w:left="720"/>
        <w:outlineLvl w:val="2"/>
        <w:rPr>
          <w:rFonts w:ascii="Times New Roman" w:eastAsia="MS Gothic" w:hAnsi="Times New Roman" w:cs="Times New Roman"/>
          <w:b/>
          <w:bCs/>
          <w:noProof/>
        </w:rPr>
      </w:pPr>
      <w:bookmarkStart w:id="149" w:name="_Toc5026423"/>
      <w:bookmarkStart w:id="150" w:name="_Toc19971622"/>
      <w:bookmarkStart w:id="151" w:name="_Toc19971788"/>
      <w:bookmarkStart w:id="152" w:name="_Toc19971954"/>
      <w:bookmarkStart w:id="153" w:name="_Toc19972120"/>
      <w:bookmarkStart w:id="154" w:name="_Toc19972286"/>
      <w:bookmarkStart w:id="155" w:name="_Toc19972452"/>
      <w:bookmarkStart w:id="156" w:name="_Toc20466646"/>
      <w:r w:rsidRPr="004D3D9C">
        <w:rPr>
          <w:rFonts w:ascii="Times New Roman" w:eastAsia="MS Gothic" w:hAnsi="Times New Roman" w:cs="Times New Roman"/>
          <w:b/>
          <w:bCs/>
          <w:noProof/>
        </w:rPr>
        <w:t xml:space="preserve"> </w:t>
      </w:r>
      <w:bookmarkStart w:id="157" w:name="_Toc101800576"/>
      <w:bookmarkStart w:id="158" w:name="_Toc200629925"/>
      <w:r w:rsidRPr="004D3D9C">
        <w:rPr>
          <w:rFonts w:ascii="Times New Roman" w:eastAsia="MS Gothic" w:hAnsi="Times New Roman" w:cs="Times New Roman"/>
          <w:b/>
          <w:bCs/>
          <w:noProof/>
        </w:rPr>
        <w:t>Obtaining evidence regarding the design of controls and performing tests of controls</w:t>
      </w:r>
      <w:bookmarkEnd w:id="149"/>
      <w:bookmarkEnd w:id="150"/>
      <w:bookmarkEnd w:id="151"/>
      <w:bookmarkEnd w:id="152"/>
      <w:bookmarkEnd w:id="153"/>
      <w:bookmarkEnd w:id="154"/>
      <w:bookmarkEnd w:id="155"/>
      <w:bookmarkEnd w:id="156"/>
      <w:bookmarkEnd w:id="157"/>
      <w:bookmarkEnd w:id="158"/>
    </w:p>
    <w:p w14:paraId="64F91768"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noProof/>
        </w:rPr>
        <w:t>The auditor</w:t>
      </w:r>
      <w:r w:rsidRPr="004D3D9C">
        <w:rPr>
          <w:rFonts w:ascii="Times New Roman" w:eastAsia="Calibri" w:hAnsi="Times New Roman" w:cs="Times New Roman"/>
        </w:rPr>
        <w:t xml:space="preserve"> will </w:t>
      </w:r>
      <w:r w:rsidRPr="004D3D9C">
        <w:rPr>
          <w:rFonts w:ascii="Times New Roman" w:eastAsia="Calibri" w:hAnsi="Times New Roman" w:cs="Times New Roman"/>
          <w:noProof/>
        </w:rPr>
        <w:t>perform procedures to obtain evidence regarding the design of controls and perform tests of controls if he/she considers this appropriate or necessary for the purpose of this financial audit.</w:t>
      </w:r>
    </w:p>
    <w:p w14:paraId="4303CF91"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The auditor will focus the tests of controls on key financial controls, which relate to the subjects described </w:t>
      </w:r>
      <w:r w:rsidRPr="004D3D9C">
        <w:rPr>
          <w:rFonts w:ascii="Times New Roman" w:eastAsia="Calibri" w:hAnsi="Times New Roman" w:cs="Times New Roman"/>
          <w:noProof/>
        </w:rPr>
        <w:t>in the terms of</w:t>
      </w:r>
      <w:r w:rsidRPr="004D3D9C">
        <w:rPr>
          <w:rFonts w:ascii="Times New Roman" w:eastAsia="Calibri" w:hAnsi="Times New Roman" w:cs="Times New Roman"/>
        </w:rPr>
        <w:t xml:space="preserve"> reference and which are relevant to the management of the risks. </w:t>
      </w:r>
      <w:r w:rsidRPr="004D3D9C">
        <w:rPr>
          <w:rFonts w:ascii="Times New Roman" w:eastAsia="Calibri" w:hAnsi="Times New Roman" w:cs="Times New Roman"/>
          <w:noProof/>
        </w:rPr>
        <w:t>Findings of significant weaknesses and deficiencies in the design or operating effectiveness of the</w:t>
      </w:r>
      <w:r w:rsidRPr="004D3D9C">
        <w:rPr>
          <w:rFonts w:ascii="Times New Roman" w:eastAsia="Calibri" w:hAnsi="Times New Roman" w:cs="Times New Roman"/>
        </w:rPr>
        <w:t xml:space="preserve"> Principal Recipient controls should </w:t>
      </w:r>
      <w:r w:rsidRPr="004D3D9C">
        <w:rPr>
          <w:rFonts w:ascii="Times New Roman" w:eastAsia="Calibri" w:hAnsi="Times New Roman" w:cs="Times New Roman"/>
          <w:noProof/>
        </w:rPr>
        <w:t>be reported</w:t>
      </w:r>
      <w:r w:rsidRPr="004D3D9C">
        <w:rPr>
          <w:rFonts w:ascii="Times New Roman" w:eastAsia="Calibri" w:hAnsi="Times New Roman" w:cs="Times New Roman"/>
        </w:rPr>
        <w:t xml:space="preserve"> in the Management Letter.</w:t>
      </w:r>
    </w:p>
    <w:p w14:paraId="043EBEE7"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For Core countries, High Impact countries and a selected number of </w:t>
      </w:r>
      <w:r w:rsidRPr="004D3D9C">
        <w:rPr>
          <w:rFonts w:ascii="Times New Roman" w:eastAsia="Calibri" w:hAnsi="Times New Roman" w:cs="Times New Roman"/>
          <w:noProof/>
        </w:rPr>
        <w:t>high risk</w:t>
      </w:r>
      <w:r w:rsidRPr="004D3D9C">
        <w:rPr>
          <w:rFonts w:ascii="Times New Roman" w:eastAsia="Calibri" w:hAnsi="Times New Roman" w:cs="Times New Roman"/>
        </w:rPr>
        <w:t xml:space="preserve"> Focused countries, the auditor </w:t>
      </w:r>
      <w:r w:rsidRPr="004D3D9C">
        <w:rPr>
          <w:rFonts w:ascii="Times New Roman" w:eastAsia="Calibri" w:hAnsi="Times New Roman" w:cs="Times New Roman"/>
          <w:b/>
        </w:rPr>
        <w:t>must</w:t>
      </w:r>
      <w:r w:rsidRPr="004D3D9C">
        <w:rPr>
          <w:rFonts w:ascii="Times New Roman" w:eastAsia="Calibri" w:hAnsi="Times New Roman" w:cs="Times New Roman"/>
        </w:rPr>
        <w:t xml:space="preserve"> review the internal control framework (financial and programmatic) of the Principal Recipient and key sub-recipients identified by the Global Fund Country team in consultation with the Principal Recipient and report thereon. At the discretion of the Country Team, such testing could </w:t>
      </w:r>
      <w:r w:rsidRPr="004D3D9C">
        <w:rPr>
          <w:rFonts w:ascii="Times New Roman" w:eastAsia="Calibri" w:hAnsi="Times New Roman" w:cs="Times New Roman"/>
          <w:noProof/>
        </w:rPr>
        <w:t>be performed</w:t>
      </w:r>
      <w:r w:rsidRPr="004D3D9C">
        <w:rPr>
          <w:rFonts w:ascii="Times New Roman" w:eastAsia="Calibri" w:hAnsi="Times New Roman" w:cs="Times New Roman"/>
        </w:rPr>
        <w:t xml:space="preserve"> during an </w:t>
      </w:r>
      <w:r w:rsidRPr="004D3D9C">
        <w:rPr>
          <w:rFonts w:ascii="Times New Roman" w:eastAsia="Calibri" w:hAnsi="Times New Roman" w:cs="Times New Roman"/>
          <w:b/>
        </w:rPr>
        <w:t>interim audit</w:t>
      </w:r>
      <w:r w:rsidRPr="004D3D9C">
        <w:rPr>
          <w:rFonts w:ascii="Times New Roman" w:eastAsia="Calibri" w:hAnsi="Times New Roman" w:cs="Times New Roman"/>
        </w:rPr>
        <w:t xml:space="preserve"> at the Principal Recipient.</w:t>
      </w:r>
    </w:p>
    <w:p w14:paraId="762E537F" w14:textId="77777777" w:rsidR="000C239B" w:rsidRPr="004D3D9C" w:rsidRDefault="000C239B" w:rsidP="00176A26">
      <w:pPr>
        <w:keepNext/>
        <w:keepLines/>
        <w:spacing w:after="120" w:line="240" w:lineRule="auto"/>
        <w:ind w:left="720"/>
        <w:outlineLvl w:val="2"/>
        <w:rPr>
          <w:rFonts w:ascii="Times New Roman" w:eastAsia="MS Gothic" w:hAnsi="Times New Roman" w:cs="Times New Roman"/>
          <w:b/>
          <w:bCs/>
          <w:noProof/>
        </w:rPr>
      </w:pPr>
      <w:bookmarkStart w:id="159" w:name="_Toc100560000"/>
      <w:bookmarkStart w:id="160" w:name="_Toc100821746"/>
      <w:bookmarkStart w:id="161" w:name="_Toc101538310"/>
      <w:bookmarkStart w:id="162" w:name="_Toc101539161"/>
      <w:bookmarkStart w:id="163" w:name="_Toc101540066"/>
      <w:bookmarkStart w:id="164" w:name="_Toc101540247"/>
      <w:bookmarkStart w:id="165" w:name="_Toc101540305"/>
      <w:bookmarkStart w:id="166" w:name="_Toc101540356"/>
      <w:bookmarkStart w:id="167" w:name="_Toc101540455"/>
      <w:bookmarkStart w:id="168" w:name="_Toc101540585"/>
      <w:bookmarkStart w:id="169" w:name="_Toc101541025"/>
      <w:bookmarkStart w:id="170" w:name="_Toc101550412"/>
      <w:bookmarkStart w:id="171" w:name="_Toc5026424"/>
      <w:bookmarkStart w:id="172" w:name="_Toc19971623"/>
      <w:bookmarkStart w:id="173" w:name="_Toc19971789"/>
      <w:bookmarkStart w:id="174" w:name="_Toc19971955"/>
      <w:bookmarkStart w:id="175" w:name="_Toc19972121"/>
      <w:bookmarkStart w:id="176" w:name="_Toc19972287"/>
      <w:bookmarkStart w:id="177" w:name="_Toc19972453"/>
      <w:bookmarkStart w:id="178" w:name="_Toc20466647"/>
      <w:bookmarkStart w:id="179" w:name="_Toc101800577"/>
      <w:bookmarkStart w:id="180" w:name="_Toc200629926"/>
      <w:bookmarkEnd w:id="159"/>
      <w:bookmarkEnd w:id="160"/>
      <w:bookmarkEnd w:id="161"/>
      <w:bookmarkEnd w:id="162"/>
      <w:bookmarkEnd w:id="163"/>
      <w:bookmarkEnd w:id="164"/>
      <w:bookmarkEnd w:id="165"/>
      <w:bookmarkEnd w:id="166"/>
      <w:bookmarkEnd w:id="167"/>
      <w:bookmarkEnd w:id="168"/>
      <w:bookmarkEnd w:id="169"/>
      <w:bookmarkEnd w:id="170"/>
      <w:r w:rsidRPr="004D3D9C">
        <w:rPr>
          <w:rFonts w:ascii="Times New Roman" w:eastAsia="MS Gothic" w:hAnsi="Times New Roman" w:cs="Times New Roman"/>
          <w:b/>
          <w:bCs/>
          <w:noProof/>
        </w:rPr>
        <w:t>Substantive Procedures</w:t>
      </w:r>
      <w:bookmarkEnd w:id="171"/>
      <w:bookmarkEnd w:id="172"/>
      <w:bookmarkEnd w:id="173"/>
      <w:bookmarkEnd w:id="174"/>
      <w:bookmarkEnd w:id="175"/>
      <w:bookmarkEnd w:id="176"/>
      <w:bookmarkEnd w:id="177"/>
      <w:bookmarkEnd w:id="178"/>
      <w:bookmarkEnd w:id="179"/>
      <w:bookmarkEnd w:id="180"/>
    </w:p>
    <w:p w14:paraId="6A461616"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noProof/>
        </w:rPr>
        <w:t>The auditor should perform substantive procedures to be responsive to his/her assessment of the risks of material errors or misstatements in the expenditure and revenue stated in the</w:t>
      </w:r>
      <w:r w:rsidRPr="004D3D9C">
        <w:rPr>
          <w:rFonts w:ascii="Times New Roman" w:eastAsia="Calibri" w:hAnsi="Times New Roman" w:cs="Times New Roman"/>
        </w:rPr>
        <w:t xml:space="preserve"> Grant Program Financial Statements, </w:t>
      </w:r>
      <w:r w:rsidRPr="004D3D9C">
        <w:rPr>
          <w:rFonts w:ascii="Times New Roman" w:eastAsia="Calibri" w:hAnsi="Times New Roman" w:cs="Times New Roman"/>
          <w:noProof/>
        </w:rPr>
        <w:t xml:space="preserve">whether caused by error or fraud. The results of tests of controls, if any, should be taken into account. The auditor should perform substantive </w:t>
      </w:r>
      <w:r w:rsidRPr="004D3D9C">
        <w:rPr>
          <w:rFonts w:ascii="Times New Roman" w:eastAsia="Calibri" w:hAnsi="Times New Roman" w:cs="Times New Roman"/>
          <w:noProof/>
        </w:rPr>
        <w:lastRenderedPageBreak/>
        <w:t>procedures which cover the subjects described in the terms of</w:t>
      </w:r>
      <w:r w:rsidRPr="004D3D9C">
        <w:rPr>
          <w:rFonts w:ascii="Times New Roman" w:eastAsia="Calibri" w:hAnsi="Times New Roman" w:cs="Times New Roman"/>
        </w:rPr>
        <w:t xml:space="preserve"> reference</w:t>
      </w:r>
      <w:r w:rsidRPr="004D3D9C">
        <w:rPr>
          <w:rFonts w:ascii="Times New Roman" w:eastAsia="Calibri" w:hAnsi="Times New Roman" w:cs="Times New Roman"/>
          <w:noProof/>
        </w:rPr>
        <w:t xml:space="preserve"> and which are relevant to the management of the risks</w:t>
      </w:r>
      <w:r w:rsidRPr="004D3D9C">
        <w:rPr>
          <w:rFonts w:ascii="Times New Roman" w:eastAsia="Calibri" w:hAnsi="Times New Roman" w:cs="Times New Roman"/>
          <w:noProof/>
          <w:vertAlign w:val="superscript"/>
        </w:rPr>
        <w:footnoteReference w:id="16"/>
      </w:r>
      <w:r w:rsidRPr="004D3D9C">
        <w:rPr>
          <w:rFonts w:ascii="Times New Roman" w:eastAsia="Calibri" w:hAnsi="Times New Roman" w:cs="Times New Roman"/>
          <w:noProof/>
        </w:rPr>
        <w:t>.</w:t>
      </w:r>
    </w:p>
    <w:p w14:paraId="1DCA3A03" w14:textId="201B207C"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bookmarkStart w:id="181" w:name="_Hlk5226491"/>
      <w:r w:rsidRPr="004D3D9C">
        <w:rPr>
          <w:rFonts w:ascii="Times New Roman" w:eastAsia="Calibri" w:hAnsi="Times New Roman" w:cs="Times New Roman"/>
          <w:noProof/>
        </w:rPr>
        <w:t>Regarding the risk of fraud, the auditor must comply with the International Standard on Auditing 240 “the Auditor’s responsibilities relating to fraud in an audit of financial statements”</w:t>
      </w:r>
      <w:r w:rsidR="00910059">
        <w:rPr>
          <w:rFonts w:ascii="Times New Roman" w:eastAsia="Calibri" w:hAnsi="Times New Roman" w:cs="Times New Roman"/>
          <w:noProof/>
        </w:rPr>
        <w:t>.</w:t>
      </w:r>
    </w:p>
    <w:bookmarkEnd w:id="181"/>
    <w:p w14:paraId="72204DC4" w14:textId="77777777" w:rsidR="000C239B" w:rsidRPr="004D3D9C" w:rsidRDefault="000C239B" w:rsidP="000C239B">
      <w:pPr>
        <w:spacing w:after="120" w:line="240" w:lineRule="auto"/>
        <w:jc w:val="both"/>
        <w:rPr>
          <w:rFonts w:ascii="Times New Roman" w:eastAsia="MS Mincho" w:hAnsi="Times New Roman" w:cs="Times New Roman"/>
          <w:b/>
          <w:i/>
          <w:sz w:val="6"/>
          <w:szCs w:val="6"/>
          <w:highlight w:val="yellow"/>
          <w:lang w:val="en-GB" w:eastAsia="en-GB"/>
        </w:rPr>
      </w:pPr>
    </w:p>
    <w:p w14:paraId="5C545FBF" w14:textId="77777777" w:rsidR="000C239B" w:rsidRPr="004D3D9C" w:rsidRDefault="000C239B" w:rsidP="00176A26">
      <w:pPr>
        <w:keepNext/>
        <w:keepLines/>
        <w:spacing w:after="120" w:line="240" w:lineRule="auto"/>
        <w:ind w:left="720"/>
        <w:outlineLvl w:val="2"/>
        <w:rPr>
          <w:rFonts w:ascii="Times New Roman" w:eastAsia="MS Gothic" w:hAnsi="Times New Roman" w:cs="Times New Roman"/>
          <w:b/>
          <w:bCs/>
          <w:noProof/>
        </w:rPr>
      </w:pPr>
      <w:bookmarkStart w:id="182" w:name="_Toc101800578"/>
      <w:bookmarkStart w:id="183" w:name="_Toc200629927"/>
      <w:r w:rsidRPr="004D3D9C">
        <w:rPr>
          <w:rFonts w:ascii="Times New Roman" w:eastAsia="MS Gothic" w:hAnsi="Times New Roman" w:cs="Times New Roman"/>
          <w:b/>
          <w:bCs/>
          <w:noProof/>
        </w:rPr>
        <w:t>Sampling and other means of selecting items for testing</w:t>
      </w:r>
      <w:bookmarkEnd w:id="182"/>
      <w:bookmarkEnd w:id="183"/>
    </w:p>
    <w:p w14:paraId="2BEA12DB"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rPr>
      </w:pPr>
      <w:r w:rsidRPr="004D3D9C">
        <w:rPr>
          <w:rFonts w:ascii="Times New Roman" w:eastAsia="Calibri" w:hAnsi="Times New Roman" w:cs="Times New Roman"/>
          <w:noProof/>
        </w:rPr>
        <w:t xml:space="preserve">When designing and performing tests of controls and substantive tests, the auditor should apply audit sampling or other means of selecting items for testing. Audit sampling involves the application of audit procedures to less than 100% of items within a population of audit relevance (e.g. a class of transactions or account balance) such that all sampling units have a chance of selection in order to provide the auditor with a reasonable basis on which to draw conclusions about the entire population. </w:t>
      </w:r>
    </w:p>
    <w:p w14:paraId="4DE227AF"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rPr>
      </w:pPr>
      <w:r w:rsidRPr="004D3D9C">
        <w:rPr>
          <w:rFonts w:ascii="Times New Roman" w:eastAsia="Calibri" w:hAnsi="Times New Roman" w:cs="Times New Roman"/>
          <w:noProof/>
        </w:rPr>
        <w:t xml:space="preserve">Audit sampling can use either a statistical or a non-statistical approach. The auditor may use a judgmental selection of specific items from a population (e.g. high value or key items, all items over a certain amount, items to obtain information or items to test control activities). </w:t>
      </w:r>
    </w:p>
    <w:p w14:paraId="78195364"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rPr>
      </w:pPr>
      <w:r w:rsidRPr="004D3D9C">
        <w:rPr>
          <w:rFonts w:ascii="Times New Roman" w:eastAsia="Calibri" w:hAnsi="Times New Roman" w:cs="Times New Roman"/>
          <w:noProof/>
        </w:rPr>
        <w:t>While selective examination of specific items will often be an efficient means of obtaining evidence, it does not constitute sampling. The projection to the entire population, of results of procedures applied to items selected in this way is not possible; accordingly, selective examination of specific items does not provide evidence concerning the remainder of the population. Sampling, on the other hand, is designed to enable conclusions to be drawn about an entire population based on testing a sample drawn from it.</w:t>
      </w:r>
    </w:p>
    <w:p w14:paraId="7EA115F7" w14:textId="77777777" w:rsidR="000C239B" w:rsidRPr="004D3D9C" w:rsidRDefault="000C239B" w:rsidP="00382455">
      <w:pPr>
        <w:pStyle w:val="ListParagraph"/>
        <w:numPr>
          <w:ilvl w:val="0"/>
          <w:numId w:val="13"/>
        </w:numPr>
        <w:spacing w:after="120" w:line="240" w:lineRule="auto"/>
        <w:ind w:left="360"/>
        <w:jc w:val="both"/>
        <w:rPr>
          <w:rFonts w:ascii="Times New Roman" w:eastAsia="Calibri" w:hAnsi="Times New Roman" w:cs="Times New Roman"/>
          <w:noProof/>
        </w:rPr>
      </w:pPr>
      <w:bookmarkStart w:id="184" w:name="_Hlk99707450"/>
      <w:r w:rsidRPr="004D3D9C">
        <w:rPr>
          <w:rFonts w:ascii="Times New Roman" w:eastAsia="Calibri" w:hAnsi="Times New Roman" w:cs="Times New Roman"/>
          <w:noProof/>
        </w:rPr>
        <w:t xml:space="preserve">The auditor </w:t>
      </w:r>
      <w:r w:rsidRPr="004D3D9C">
        <w:rPr>
          <w:rFonts w:ascii="Times New Roman" w:eastAsia="Calibri" w:hAnsi="Times New Roman" w:cs="Times New Roman"/>
          <w:b/>
          <w:noProof/>
        </w:rPr>
        <w:t>must</w:t>
      </w:r>
      <w:r w:rsidRPr="004D3D9C">
        <w:rPr>
          <w:rFonts w:ascii="Times New Roman" w:eastAsia="Calibri" w:hAnsi="Times New Roman" w:cs="Times New Roman"/>
          <w:noProof/>
        </w:rPr>
        <w:t xml:space="preserve"> clearly provide details of the expenditure coverage by cost grouping and recipient and the sample selection methodology</w:t>
      </w:r>
      <w:bookmarkEnd w:id="184"/>
      <w:r w:rsidRPr="004D3D9C">
        <w:rPr>
          <w:rFonts w:ascii="Times New Roman" w:eastAsia="Calibri" w:hAnsi="Times New Roman" w:cs="Times New Roman"/>
          <w:noProof/>
        </w:rPr>
        <w:t>. For the prupose of this work, the auditors should sample each cost grouping existing in the summary budget of the grant under review. For sampling purposes, the auditor should use appropriate thresholds, based on their risk assessment. Annex 3 to these terms of reference should be used to document this information.</w:t>
      </w:r>
    </w:p>
    <w:p w14:paraId="04D4A1A4" w14:textId="77777777" w:rsidR="000C239B" w:rsidRPr="004D3D9C" w:rsidRDefault="000C239B" w:rsidP="000C239B">
      <w:pPr>
        <w:spacing w:after="120" w:line="240" w:lineRule="auto"/>
        <w:jc w:val="both"/>
        <w:rPr>
          <w:rFonts w:ascii="Times New Roman" w:eastAsia="MS Mincho" w:hAnsi="Times New Roman" w:cs="Times New Roman"/>
          <w:b/>
          <w:i/>
          <w:sz w:val="6"/>
          <w:szCs w:val="6"/>
          <w:highlight w:val="yellow"/>
          <w:lang w:val="en-GB" w:eastAsia="en-GB"/>
        </w:rPr>
      </w:pPr>
    </w:p>
    <w:p w14:paraId="6C49BC42" w14:textId="77777777" w:rsidR="000C239B" w:rsidRPr="004D3D9C" w:rsidRDefault="000C239B" w:rsidP="00176A26">
      <w:pPr>
        <w:keepNext/>
        <w:keepLines/>
        <w:spacing w:after="120" w:line="240" w:lineRule="auto"/>
        <w:ind w:left="720"/>
        <w:outlineLvl w:val="2"/>
        <w:rPr>
          <w:rFonts w:ascii="Times New Roman" w:eastAsia="MS Gothic" w:hAnsi="Times New Roman" w:cs="Times New Roman"/>
          <w:b/>
          <w:bCs/>
          <w:noProof/>
        </w:rPr>
      </w:pPr>
      <w:bookmarkStart w:id="185" w:name="_Toc5026425"/>
      <w:bookmarkStart w:id="186" w:name="_Toc19971624"/>
      <w:bookmarkStart w:id="187" w:name="_Toc19971790"/>
      <w:bookmarkStart w:id="188" w:name="_Toc19971956"/>
      <w:bookmarkStart w:id="189" w:name="_Toc19972122"/>
      <w:bookmarkStart w:id="190" w:name="_Toc19972288"/>
      <w:bookmarkStart w:id="191" w:name="_Toc19972454"/>
      <w:bookmarkStart w:id="192" w:name="_Toc20466648"/>
      <w:bookmarkStart w:id="193" w:name="_Toc101800579"/>
      <w:bookmarkStart w:id="194" w:name="_Toc200629928"/>
      <w:r w:rsidRPr="004D3D9C">
        <w:rPr>
          <w:rFonts w:ascii="Times New Roman" w:eastAsia="MS Gothic" w:hAnsi="Times New Roman" w:cs="Times New Roman"/>
          <w:b/>
          <w:bCs/>
          <w:noProof/>
        </w:rPr>
        <w:t>Analytical procedures</w:t>
      </w:r>
      <w:bookmarkEnd w:id="185"/>
      <w:bookmarkEnd w:id="186"/>
      <w:bookmarkEnd w:id="187"/>
      <w:bookmarkEnd w:id="188"/>
      <w:bookmarkEnd w:id="189"/>
      <w:bookmarkEnd w:id="190"/>
      <w:bookmarkEnd w:id="191"/>
      <w:bookmarkEnd w:id="192"/>
      <w:bookmarkEnd w:id="193"/>
      <w:bookmarkEnd w:id="194"/>
    </w:p>
    <w:p w14:paraId="63C82C35"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noProof/>
        </w:rPr>
        <w:t>Analytical procedures must be performed by the auditor, such</w:t>
      </w:r>
      <w:r w:rsidRPr="004D3D9C">
        <w:rPr>
          <w:rFonts w:ascii="Times New Roman" w:eastAsia="Calibri" w:hAnsi="Times New Roman" w:cs="Times New Roman"/>
        </w:rPr>
        <w:t xml:space="preserve"> procedures </w:t>
      </w:r>
      <w:r w:rsidRPr="004D3D9C">
        <w:rPr>
          <w:rFonts w:ascii="Times New Roman" w:eastAsia="Calibri" w:hAnsi="Times New Roman" w:cs="Times New Roman"/>
          <w:noProof/>
        </w:rPr>
        <w:t>consists</w:t>
      </w:r>
      <w:r w:rsidRPr="004D3D9C">
        <w:rPr>
          <w:rFonts w:ascii="Times New Roman" w:eastAsia="Calibri" w:hAnsi="Times New Roman" w:cs="Times New Roman"/>
        </w:rPr>
        <w:t xml:space="preserve"> in verifying the financial data by assessing the plausible connections between both financial and </w:t>
      </w:r>
      <w:r w:rsidRPr="004D3D9C">
        <w:rPr>
          <w:rFonts w:ascii="Times New Roman" w:eastAsia="Calibri" w:hAnsi="Times New Roman" w:cs="Times New Roman"/>
          <w:noProof/>
        </w:rPr>
        <w:t>non-financial</w:t>
      </w:r>
      <w:r w:rsidRPr="004D3D9C">
        <w:rPr>
          <w:rFonts w:ascii="Times New Roman" w:eastAsia="Calibri" w:hAnsi="Times New Roman" w:cs="Times New Roman"/>
        </w:rPr>
        <w:t xml:space="preserve"> </w:t>
      </w:r>
      <w:r w:rsidRPr="004D3D9C">
        <w:rPr>
          <w:rFonts w:ascii="Times New Roman" w:eastAsia="Calibri" w:hAnsi="Times New Roman" w:cs="Times New Roman"/>
          <w:noProof/>
        </w:rPr>
        <w:t>information.</w:t>
      </w:r>
      <w:r w:rsidRPr="004D3D9C">
        <w:rPr>
          <w:rFonts w:ascii="Times New Roman" w:eastAsia="Calibri" w:hAnsi="Times New Roman" w:cs="Times New Roman"/>
        </w:rPr>
        <w:t xml:space="preserve"> </w:t>
      </w:r>
      <w:r w:rsidRPr="004D3D9C">
        <w:rPr>
          <w:rFonts w:ascii="Times New Roman" w:eastAsia="Calibri" w:hAnsi="Times New Roman" w:cs="Times New Roman"/>
          <w:b/>
          <w:noProof/>
        </w:rPr>
        <w:t>The analytical review of actual expenditure incurred with the</w:t>
      </w:r>
      <w:r w:rsidRPr="004D3D9C">
        <w:rPr>
          <w:rFonts w:ascii="Times New Roman" w:eastAsia="Calibri" w:hAnsi="Times New Roman" w:cs="Times New Roman"/>
          <w:b/>
        </w:rPr>
        <w:t xml:space="preserve"> Grant budget (budget – actual comparisons) is a critical compliance check</w:t>
      </w:r>
      <w:r w:rsidRPr="004D3D9C">
        <w:rPr>
          <w:rFonts w:ascii="Times New Roman" w:eastAsia="Calibri" w:hAnsi="Times New Roman" w:cs="Times New Roman"/>
        </w:rPr>
        <w:t>.</w:t>
      </w:r>
    </w:p>
    <w:p w14:paraId="1154CD64" w14:textId="77777777" w:rsidR="000C239B" w:rsidRPr="004D3D9C" w:rsidRDefault="000C239B" w:rsidP="000C239B">
      <w:pPr>
        <w:spacing w:after="120" w:line="240" w:lineRule="auto"/>
        <w:jc w:val="both"/>
        <w:rPr>
          <w:rFonts w:ascii="Times New Roman" w:eastAsia="MS Mincho" w:hAnsi="Times New Roman" w:cs="Times New Roman"/>
          <w:b/>
          <w:i/>
          <w:sz w:val="6"/>
          <w:szCs w:val="6"/>
          <w:highlight w:val="yellow"/>
          <w:lang w:val="en-GB" w:eastAsia="en-GB"/>
        </w:rPr>
      </w:pPr>
    </w:p>
    <w:p w14:paraId="7D582A86" w14:textId="69B879BC" w:rsidR="000C239B" w:rsidRPr="004D3D9C" w:rsidRDefault="00176A26" w:rsidP="00176A26">
      <w:pPr>
        <w:keepNext/>
        <w:keepLines/>
        <w:spacing w:after="120" w:line="240" w:lineRule="auto"/>
        <w:outlineLvl w:val="2"/>
        <w:rPr>
          <w:rFonts w:ascii="Times New Roman" w:eastAsia="MS Gothic" w:hAnsi="Times New Roman" w:cs="Times New Roman"/>
          <w:b/>
          <w:bCs/>
        </w:rPr>
      </w:pPr>
      <w:bookmarkStart w:id="195" w:name="_Toc5026426"/>
      <w:bookmarkStart w:id="196" w:name="_Toc19971625"/>
      <w:bookmarkStart w:id="197" w:name="_Toc19971791"/>
      <w:bookmarkStart w:id="198" w:name="_Toc19971957"/>
      <w:bookmarkStart w:id="199" w:name="_Toc19972123"/>
      <w:bookmarkStart w:id="200" w:name="_Toc19972289"/>
      <w:bookmarkStart w:id="201" w:name="_Toc19972455"/>
      <w:bookmarkStart w:id="202" w:name="_Toc20466649"/>
      <w:bookmarkStart w:id="203" w:name="_Toc101800580"/>
      <w:r w:rsidRPr="004D3D9C">
        <w:rPr>
          <w:rFonts w:ascii="Times New Roman" w:eastAsia="MS Gothic" w:hAnsi="Times New Roman" w:cs="Times New Roman"/>
          <w:b/>
          <w:bCs/>
        </w:rPr>
        <w:t xml:space="preserve"> </w:t>
      </w:r>
      <w:bookmarkStart w:id="204" w:name="_Toc200629929"/>
      <w:r w:rsidR="000C239B" w:rsidRPr="004D3D9C">
        <w:rPr>
          <w:rFonts w:ascii="Times New Roman" w:eastAsia="MS Gothic" w:hAnsi="Times New Roman" w:cs="Times New Roman"/>
          <w:b/>
          <w:bCs/>
        </w:rPr>
        <w:t>Using the work of internal auditors</w:t>
      </w:r>
      <w:bookmarkEnd w:id="195"/>
      <w:bookmarkEnd w:id="196"/>
      <w:bookmarkEnd w:id="197"/>
      <w:bookmarkEnd w:id="198"/>
      <w:bookmarkEnd w:id="199"/>
      <w:bookmarkEnd w:id="200"/>
      <w:bookmarkEnd w:id="201"/>
      <w:bookmarkEnd w:id="202"/>
      <w:bookmarkEnd w:id="203"/>
      <w:bookmarkEnd w:id="204"/>
    </w:p>
    <w:p w14:paraId="3A645589"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rPr>
      </w:pPr>
      <w:r w:rsidRPr="004D3D9C">
        <w:rPr>
          <w:rFonts w:ascii="Times New Roman" w:eastAsia="Calibri" w:hAnsi="Times New Roman" w:cs="Times New Roman"/>
          <w:noProof/>
        </w:rPr>
        <w:t xml:space="preserve">If relevant for the audit, ISA 610 “Using the Work of Internal Auditors” should be used by the auditor. If the auditor assesses that the internal audit function can be relied on for the assignment, the auditor should: </w:t>
      </w:r>
    </w:p>
    <w:p w14:paraId="3632302D" w14:textId="77777777" w:rsidR="000C239B" w:rsidRPr="004D3D9C" w:rsidRDefault="000C239B" w:rsidP="00382455">
      <w:pPr>
        <w:numPr>
          <w:ilvl w:val="0"/>
          <w:numId w:val="17"/>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Evaluate the specific work of the internal auditor and to what extent such work can </w:t>
      </w:r>
      <w:r w:rsidRPr="004D3D9C">
        <w:rPr>
          <w:rFonts w:ascii="Times New Roman" w:eastAsia="Calibri" w:hAnsi="Times New Roman" w:cs="Times New Roman"/>
          <w:noProof/>
        </w:rPr>
        <w:t>be considered</w:t>
      </w:r>
      <w:r w:rsidRPr="004D3D9C">
        <w:rPr>
          <w:rFonts w:ascii="Times New Roman" w:eastAsia="Calibri" w:hAnsi="Times New Roman" w:cs="Times New Roman"/>
        </w:rPr>
        <w:t xml:space="preserve"> for the audit.</w:t>
      </w:r>
    </w:p>
    <w:p w14:paraId="3E6F0C29" w14:textId="77777777" w:rsidR="000C239B" w:rsidRPr="004D3D9C" w:rsidRDefault="000C239B" w:rsidP="00382455">
      <w:pPr>
        <w:numPr>
          <w:ilvl w:val="0"/>
          <w:numId w:val="17"/>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lastRenderedPageBreak/>
        <w:t>Assess if the work of the internal audit is adequate for the objective of the audit.</w:t>
      </w:r>
    </w:p>
    <w:p w14:paraId="45324441" w14:textId="77777777" w:rsidR="000C239B" w:rsidRPr="004D3D9C" w:rsidRDefault="000C239B" w:rsidP="000C239B">
      <w:pPr>
        <w:spacing w:after="120" w:line="240" w:lineRule="auto"/>
        <w:jc w:val="both"/>
        <w:rPr>
          <w:rFonts w:ascii="Times New Roman" w:eastAsia="MS Mincho" w:hAnsi="Times New Roman" w:cs="Times New Roman"/>
        </w:rPr>
      </w:pPr>
    </w:p>
    <w:p w14:paraId="347156C4"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Where the Principal Recipient has an internal audit function </w:t>
      </w:r>
      <w:r w:rsidRPr="004D3D9C">
        <w:rPr>
          <w:rFonts w:ascii="Times New Roman" w:eastAsia="Calibri" w:hAnsi="Times New Roman" w:cs="Times New Roman"/>
          <w:noProof/>
        </w:rPr>
        <w:t>and</w:t>
      </w:r>
      <w:r w:rsidRPr="004D3D9C">
        <w:rPr>
          <w:rFonts w:ascii="Times New Roman" w:eastAsia="Calibri" w:hAnsi="Times New Roman" w:cs="Times New Roman"/>
        </w:rPr>
        <w:t xml:space="preserve"> the auditor does not rely on it, the auditor will be required to provide </w:t>
      </w:r>
      <w:r w:rsidRPr="004D3D9C">
        <w:rPr>
          <w:rFonts w:ascii="Times New Roman" w:eastAsia="Calibri" w:hAnsi="Times New Roman" w:cs="Times New Roman"/>
          <w:noProof/>
        </w:rPr>
        <w:t>recommendations</w:t>
      </w:r>
      <w:r w:rsidRPr="004D3D9C">
        <w:rPr>
          <w:rFonts w:ascii="Times New Roman" w:eastAsia="Calibri" w:hAnsi="Times New Roman" w:cs="Times New Roman"/>
        </w:rPr>
        <w:t xml:space="preserve"> for improvement of the internal audit function in a dedicated section in the management letter.</w:t>
      </w:r>
    </w:p>
    <w:p w14:paraId="7B1A7F48" w14:textId="77777777" w:rsidR="000C239B" w:rsidRPr="004D3D9C" w:rsidRDefault="000C239B" w:rsidP="000C239B">
      <w:pPr>
        <w:spacing w:after="120" w:line="240" w:lineRule="auto"/>
        <w:jc w:val="both"/>
        <w:rPr>
          <w:rFonts w:ascii="Times New Roman" w:eastAsia="MS Mincho" w:hAnsi="Times New Roman" w:cs="Times New Roman"/>
          <w:b/>
          <w:i/>
          <w:sz w:val="6"/>
          <w:szCs w:val="6"/>
          <w:highlight w:val="yellow"/>
          <w:lang w:val="en-GB" w:eastAsia="en-GB"/>
        </w:rPr>
      </w:pPr>
    </w:p>
    <w:p w14:paraId="4291E471" w14:textId="77777777" w:rsidR="000C239B" w:rsidRPr="004D3D9C" w:rsidRDefault="000C239B" w:rsidP="00176A26">
      <w:pPr>
        <w:keepNext/>
        <w:keepLines/>
        <w:spacing w:after="120" w:line="240" w:lineRule="auto"/>
        <w:outlineLvl w:val="2"/>
        <w:rPr>
          <w:rFonts w:ascii="Times New Roman" w:eastAsia="MS Gothic" w:hAnsi="Times New Roman" w:cs="Times New Roman"/>
          <w:b/>
          <w:bCs/>
        </w:rPr>
      </w:pPr>
      <w:bookmarkStart w:id="205" w:name="_Toc5026427"/>
      <w:bookmarkStart w:id="206" w:name="_Toc20125420"/>
      <w:bookmarkStart w:id="207" w:name="_Toc20125586"/>
      <w:bookmarkStart w:id="208" w:name="_Toc20125752"/>
      <w:bookmarkStart w:id="209" w:name="_Toc20125918"/>
      <w:bookmarkStart w:id="210" w:name="_Toc20126084"/>
      <w:bookmarkStart w:id="211" w:name="_Toc20126250"/>
      <w:bookmarkStart w:id="212" w:name="_Toc20126416"/>
      <w:bookmarkStart w:id="213" w:name="_Toc20466650"/>
      <w:bookmarkStart w:id="214" w:name="_Toc101800581"/>
      <w:bookmarkStart w:id="215" w:name="_Toc200629930"/>
      <w:r w:rsidRPr="004D3D9C">
        <w:rPr>
          <w:rFonts w:ascii="Times New Roman" w:eastAsia="MS Gothic" w:hAnsi="Times New Roman" w:cs="Times New Roman"/>
          <w:b/>
          <w:bCs/>
        </w:rPr>
        <w:t>Using the work of an expert</w:t>
      </w:r>
      <w:bookmarkEnd w:id="205"/>
      <w:bookmarkEnd w:id="206"/>
      <w:bookmarkEnd w:id="207"/>
      <w:bookmarkEnd w:id="208"/>
      <w:bookmarkEnd w:id="209"/>
      <w:bookmarkEnd w:id="210"/>
      <w:bookmarkEnd w:id="211"/>
      <w:bookmarkEnd w:id="212"/>
      <w:bookmarkEnd w:id="213"/>
      <w:bookmarkEnd w:id="214"/>
      <w:bookmarkEnd w:id="215"/>
    </w:p>
    <w:p w14:paraId="71F5A37B"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noProof/>
        </w:rPr>
        <w:t>The auditor may use</w:t>
      </w:r>
      <w:r w:rsidRPr="004D3D9C">
        <w:rPr>
          <w:rFonts w:ascii="Times New Roman" w:eastAsia="Calibri" w:hAnsi="Times New Roman" w:cs="Times New Roman"/>
        </w:rPr>
        <w:t xml:space="preserve"> the work of an individual or </w:t>
      </w:r>
      <w:r w:rsidRPr="004D3D9C">
        <w:rPr>
          <w:rFonts w:ascii="Times New Roman" w:eastAsia="Calibri" w:hAnsi="Times New Roman" w:cs="Times New Roman"/>
          <w:noProof/>
        </w:rPr>
        <w:t>organization</w:t>
      </w:r>
      <w:r w:rsidRPr="004D3D9C">
        <w:rPr>
          <w:rFonts w:ascii="Times New Roman" w:eastAsia="Calibri" w:hAnsi="Times New Roman" w:cs="Times New Roman"/>
        </w:rPr>
        <w:t xml:space="preserve"> </w:t>
      </w:r>
      <w:r w:rsidRPr="004D3D9C">
        <w:rPr>
          <w:rFonts w:ascii="Times New Roman" w:eastAsia="Calibri" w:hAnsi="Times New Roman" w:cs="Times New Roman"/>
          <w:noProof/>
        </w:rPr>
        <w:t>presenting an expertise in a field other than accounting or auditing, that is necessary to obtain sufficient evidence to reach his/ her conclusion. The auditor should comply with ISA 620 (Using the Work of an Auditor's Expert) insofar as this ISA is relevant to the audit.</w:t>
      </w:r>
    </w:p>
    <w:p w14:paraId="778D9D1E" w14:textId="77777777" w:rsidR="000C239B" w:rsidRPr="004D3D9C" w:rsidRDefault="000C239B" w:rsidP="000C239B">
      <w:pPr>
        <w:spacing w:after="120" w:line="240" w:lineRule="auto"/>
        <w:jc w:val="both"/>
        <w:rPr>
          <w:rFonts w:ascii="Times New Roman" w:eastAsia="MS Mincho" w:hAnsi="Times New Roman" w:cs="Times New Roman"/>
          <w:b/>
          <w:i/>
          <w:sz w:val="6"/>
          <w:szCs w:val="6"/>
          <w:highlight w:val="yellow"/>
          <w:lang w:val="en-GB" w:eastAsia="en-GB"/>
        </w:rPr>
      </w:pPr>
    </w:p>
    <w:p w14:paraId="0ED1766C" w14:textId="77777777" w:rsidR="000C239B" w:rsidRPr="004D3D9C" w:rsidRDefault="000C239B" w:rsidP="00176A26">
      <w:pPr>
        <w:keepNext/>
        <w:keepLines/>
        <w:spacing w:after="120" w:line="240" w:lineRule="auto"/>
        <w:outlineLvl w:val="2"/>
        <w:rPr>
          <w:rFonts w:ascii="Times New Roman" w:eastAsia="MS Gothic" w:hAnsi="Times New Roman" w:cs="Times New Roman"/>
          <w:b/>
          <w:bCs/>
        </w:rPr>
      </w:pPr>
      <w:bookmarkStart w:id="216" w:name="_Toc5026428"/>
      <w:bookmarkStart w:id="217" w:name="_Toc19971627"/>
      <w:bookmarkStart w:id="218" w:name="_Toc19971793"/>
      <w:bookmarkStart w:id="219" w:name="_Toc19971959"/>
      <w:bookmarkStart w:id="220" w:name="_Toc19972125"/>
      <w:bookmarkStart w:id="221" w:name="_Toc19972291"/>
      <w:bookmarkStart w:id="222" w:name="_Toc19972457"/>
      <w:bookmarkStart w:id="223" w:name="_Toc20466651"/>
      <w:bookmarkStart w:id="224" w:name="_Toc101800582"/>
      <w:bookmarkStart w:id="225" w:name="_Toc200629931"/>
      <w:r w:rsidRPr="004D3D9C">
        <w:rPr>
          <w:rFonts w:ascii="Times New Roman" w:eastAsia="MS Gothic" w:hAnsi="Times New Roman" w:cs="Times New Roman"/>
          <w:b/>
          <w:bCs/>
        </w:rPr>
        <w:t>Written representations</w:t>
      </w:r>
      <w:bookmarkEnd w:id="216"/>
      <w:bookmarkEnd w:id="217"/>
      <w:bookmarkEnd w:id="218"/>
      <w:bookmarkEnd w:id="219"/>
      <w:bookmarkEnd w:id="220"/>
      <w:bookmarkEnd w:id="221"/>
      <w:bookmarkEnd w:id="222"/>
      <w:bookmarkEnd w:id="223"/>
      <w:bookmarkEnd w:id="224"/>
      <w:bookmarkEnd w:id="225"/>
    </w:p>
    <w:p w14:paraId="14B8BDB7"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noProof/>
        </w:rPr>
        <w:t xml:space="preserve">Per the standard requirement stipulated in ISA 580 - Written Representations, the Principal Recipient Management should provide the auditor with a written representation letter. </w:t>
      </w:r>
      <w:r w:rsidRPr="004D3D9C">
        <w:rPr>
          <w:rFonts w:ascii="Times New Roman" w:eastAsia="Calibri" w:hAnsi="Times New Roman" w:cs="Times New Roman"/>
        </w:rPr>
        <w:t xml:space="preserve">The auditor must request a letter of representation signed by the member(s) of the management of the Principal Recipient who </w:t>
      </w:r>
      <w:r w:rsidRPr="004D3D9C">
        <w:rPr>
          <w:rFonts w:ascii="Times New Roman" w:eastAsia="Calibri" w:hAnsi="Times New Roman" w:cs="Times New Roman"/>
          <w:noProof/>
        </w:rPr>
        <w:t>has</w:t>
      </w:r>
      <w:r w:rsidRPr="004D3D9C">
        <w:rPr>
          <w:rFonts w:ascii="Times New Roman" w:eastAsia="Calibri" w:hAnsi="Times New Roman" w:cs="Times New Roman"/>
        </w:rPr>
        <w:t xml:space="preserve"> the primary responsibility for the grant and its financial aspects. </w:t>
      </w:r>
    </w:p>
    <w:p w14:paraId="0E52DCF7" w14:textId="77777777" w:rsidR="000C239B" w:rsidRPr="004D3D9C" w:rsidRDefault="000C239B" w:rsidP="000C239B">
      <w:pPr>
        <w:spacing w:after="120" w:line="240" w:lineRule="auto"/>
        <w:jc w:val="both"/>
        <w:rPr>
          <w:rFonts w:ascii="Times New Roman" w:eastAsia="MS Mincho" w:hAnsi="Times New Roman" w:cs="Times New Roman"/>
          <w:b/>
          <w:i/>
          <w:sz w:val="6"/>
          <w:szCs w:val="6"/>
          <w:lang w:val="en-GB" w:eastAsia="en-GB"/>
        </w:rPr>
      </w:pPr>
    </w:p>
    <w:p w14:paraId="1BF3AE26" w14:textId="77777777" w:rsidR="000C239B" w:rsidRPr="004D3D9C" w:rsidRDefault="000C239B" w:rsidP="00176A26">
      <w:pPr>
        <w:keepNext/>
        <w:keepLines/>
        <w:spacing w:after="120" w:line="240" w:lineRule="auto"/>
        <w:outlineLvl w:val="2"/>
        <w:rPr>
          <w:rFonts w:ascii="Times New Roman" w:eastAsia="MS Gothic" w:hAnsi="Times New Roman" w:cs="Times New Roman"/>
          <w:b/>
          <w:bCs/>
        </w:rPr>
      </w:pPr>
      <w:bookmarkStart w:id="226" w:name="_Toc5026429"/>
      <w:bookmarkStart w:id="227" w:name="_Toc19971628"/>
      <w:bookmarkStart w:id="228" w:name="_Toc19971794"/>
      <w:bookmarkStart w:id="229" w:name="_Toc19971960"/>
      <w:bookmarkStart w:id="230" w:name="_Toc19972126"/>
      <w:bookmarkStart w:id="231" w:name="_Toc19972292"/>
      <w:bookmarkStart w:id="232" w:name="_Toc19972458"/>
      <w:bookmarkStart w:id="233" w:name="_Toc20466652"/>
      <w:bookmarkStart w:id="234" w:name="_Toc101800583"/>
      <w:bookmarkStart w:id="235" w:name="_Toc200629932"/>
      <w:r w:rsidRPr="004D3D9C">
        <w:rPr>
          <w:rFonts w:ascii="Times New Roman" w:eastAsia="MS Gothic" w:hAnsi="Times New Roman" w:cs="Times New Roman"/>
          <w:b/>
          <w:bCs/>
        </w:rPr>
        <w:t>Complementary letter</w:t>
      </w:r>
      <w:bookmarkEnd w:id="226"/>
      <w:bookmarkEnd w:id="227"/>
      <w:bookmarkEnd w:id="228"/>
      <w:bookmarkEnd w:id="229"/>
      <w:bookmarkEnd w:id="230"/>
      <w:bookmarkEnd w:id="231"/>
      <w:bookmarkEnd w:id="232"/>
      <w:bookmarkEnd w:id="233"/>
      <w:bookmarkEnd w:id="234"/>
      <w:bookmarkEnd w:id="235"/>
    </w:p>
    <w:p w14:paraId="6E6CA70B"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szCs w:val="20"/>
        </w:rPr>
      </w:pPr>
      <w:r w:rsidRPr="004D3D9C">
        <w:rPr>
          <w:rFonts w:ascii="Times New Roman" w:eastAsia="Calibri" w:hAnsi="Times New Roman" w:cs="Times New Roman"/>
        </w:rPr>
        <w:t xml:space="preserve"> </w:t>
      </w:r>
      <w:r w:rsidRPr="004D3D9C">
        <w:rPr>
          <w:rFonts w:ascii="Times New Roman" w:eastAsia="Calibri" w:hAnsi="Times New Roman" w:cs="Times New Roman"/>
          <w:noProof/>
          <w:szCs w:val="20"/>
        </w:rPr>
        <w:t xml:space="preserve">The auditor may, at any time during the audit process, draw up a complementary letter if he/she considers that the Global Fund must be made aware of facts and issues that are urgent, very unusual or of particular interest and importance to the Global Fund. </w:t>
      </w:r>
    </w:p>
    <w:p w14:paraId="72D22F92" w14:textId="1845CE48" w:rsidR="0037241F"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noProof/>
        </w:rPr>
        <w:t xml:space="preserve">For instance, this could be the case of </w:t>
      </w:r>
      <w:r w:rsidRPr="004D3D9C">
        <w:rPr>
          <w:rFonts w:ascii="Times New Roman" w:eastAsia="Calibri" w:hAnsi="Times New Roman" w:cs="Times New Roman"/>
        </w:rPr>
        <w:t>any fraud or irregularity that has occurred or that is likely to occur. The Global Fund will decide on follow-up measures including, where appropriate, the launching of an investigation by its Office of Inspector General.</w:t>
      </w:r>
    </w:p>
    <w:p w14:paraId="1BA59151" w14:textId="77777777" w:rsidR="000C239B" w:rsidRPr="004D3D9C" w:rsidRDefault="000C239B" w:rsidP="000C239B">
      <w:pPr>
        <w:spacing w:after="120" w:line="240" w:lineRule="auto"/>
        <w:jc w:val="both"/>
        <w:rPr>
          <w:rFonts w:ascii="Times New Roman" w:eastAsia="MS Mincho" w:hAnsi="Times New Roman" w:cs="Times New Roman"/>
          <w:b/>
          <w:i/>
          <w:sz w:val="6"/>
          <w:szCs w:val="6"/>
          <w:highlight w:val="yellow"/>
          <w:lang w:val="en-GB" w:eastAsia="en-GB"/>
        </w:rPr>
      </w:pPr>
    </w:p>
    <w:p w14:paraId="39C493B6" w14:textId="77777777" w:rsidR="000C239B" w:rsidRPr="004D3D9C" w:rsidRDefault="000C239B" w:rsidP="00176A26">
      <w:pPr>
        <w:keepNext/>
        <w:keepLines/>
        <w:spacing w:after="120" w:line="240" w:lineRule="auto"/>
        <w:outlineLvl w:val="2"/>
        <w:rPr>
          <w:rFonts w:ascii="Times New Roman" w:eastAsia="MS Gothic" w:hAnsi="Times New Roman" w:cs="Times New Roman"/>
          <w:b/>
          <w:bCs/>
        </w:rPr>
      </w:pPr>
      <w:bookmarkStart w:id="236" w:name="_Toc5026430"/>
      <w:bookmarkStart w:id="237" w:name="_Toc19971629"/>
      <w:bookmarkStart w:id="238" w:name="_Toc19971795"/>
      <w:bookmarkStart w:id="239" w:name="_Toc19971961"/>
      <w:bookmarkStart w:id="240" w:name="_Toc19972127"/>
      <w:bookmarkStart w:id="241" w:name="_Toc19972293"/>
      <w:bookmarkStart w:id="242" w:name="_Toc19972459"/>
      <w:bookmarkStart w:id="243" w:name="_Toc20466653"/>
      <w:bookmarkStart w:id="244" w:name="_Toc101800584"/>
      <w:bookmarkStart w:id="245" w:name="_Toc200629933"/>
      <w:r w:rsidRPr="004D3D9C">
        <w:rPr>
          <w:rFonts w:ascii="Times New Roman" w:eastAsia="MS Gothic" w:hAnsi="Times New Roman" w:cs="Times New Roman"/>
          <w:b/>
          <w:bCs/>
        </w:rPr>
        <w:t>Debriefing Memorandum ('Aide Mémoire')</w:t>
      </w:r>
      <w:bookmarkEnd w:id="236"/>
      <w:bookmarkEnd w:id="237"/>
      <w:bookmarkEnd w:id="238"/>
      <w:bookmarkEnd w:id="239"/>
      <w:bookmarkEnd w:id="240"/>
      <w:bookmarkEnd w:id="241"/>
      <w:bookmarkEnd w:id="242"/>
      <w:bookmarkEnd w:id="243"/>
      <w:bookmarkEnd w:id="244"/>
      <w:bookmarkEnd w:id="245"/>
    </w:p>
    <w:p w14:paraId="45638B4D"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noProof/>
          <w:szCs w:val="20"/>
        </w:rPr>
      </w:pPr>
      <w:r w:rsidRPr="004D3D9C">
        <w:rPr>
          <w:rFonts w:ascii="Times New Roman" w:eastAsia="Calibri" w:hAnsi="Times New Roman" w:cs="Times New Roman"/>
          <w:noProof/>
          <w:szCs w:val="20"/>
        </w:rPr>
        <w:t>The auditor will draft a Debriefing Memo or  the draft report for the closing meeting which will provide the main findings,  resulting draft audit opinions and recommendations for discussion. The Principal Recipient should send a copy of the memo or draft report to the Global Fund.</w:t>
      </w:r>
    </w:p>
    <w:p w14:paraId="16E3EF2D" w14:textId="77777777" w:rsidR="000C239B" w:rsidRPr="004D3D9C" w:rsidRDefault="000C239B" w:rsidP="000C239B">
      <w:pPr>
        <w:spacing w:after="120" w:line="240" w:lineRule="auto"/>
        <w:rPr>
          <w:rFonts w:ascii="Times New Roman" w:eastAsia="MS Mincho" w:hAnsi="Times New Roman" w:cs="Times New Roman"/>
        </w:rPr>
      </w:pPr>
    </w:p>
    <w:p w14:paraId="415B61E5" w14:textId="77777777" w:rsidR="000C239B" w:rsidRPr="004D3D9C" w:rsidRDefault="000C239B" w:rsidP="00176A26">
      <w:pPr>
        <w:keepNext/>
        <w:keepLines/>
        <w:spacing w:after="120" w:line="240" w:lineRule="auto"/>
        <w:outlineLvl w:val="2"/>
        <w:rPr>
          <w:rFonts w:ascii="Times New Roman" w:eastAsia="MS Gothic" w:hAnsi="Times New Roman" w:cs="Times New Roman"/>
          <w:b/>
          <w:bCs/>
        </w:rPr>
      </w:pPr>
      <w:bookmarkStart w:id="246" w:name="_Toc5026431"/>
      <w:bookmarkStart w:id="247" w:name="_Toc19971630"/>
      <w:bookmarkStart w:id="248" w:name="_Toc19971796"/>
      <w:bookmarkStart w:id="249" w:name="_Toc19971962"/>
      <w:bookmarkStart w:id="250" w:name="_Toc19972128"/>
      <w:bookmarkStart w:id="251" w:name="_Toc19972294"/>
      <w:bookmarkStart w:id="252" w:name="_Toc19972460"/>
      <w:bookmarkStart w:id="253" w:name="_Toc20466654"/>
      <w:bookmarkStart w:id="254" w:name="_Toc101800585"/>
      <w:bookmarkStart w:id="255" w:name="_Toc200629934"/>
      <w:r w:rsidRPr="004D3D9C">
        <w:rPr>
          <w:rFonts w:ascii="Times New Roman" w:eastAsia="MS Gothic" w:hAnsi="Times New Roman" w:cs="Times New Roman"/>
          <w:b/>
          <w:bCs/>
        </w:rPr>
        <w:t>Audit Exit Meeting in country</w:t>
      </w:r>
      <w:bookmarkEnd w:id="246"/>
      <w:bookmarkEnd w:id="247"/>
      <w:bookmarkEnd w:id="248"/>
      <w:bookmarkEnd w:id="249"/>
      <w:bookmarkEnd w:id="250"/>
      <w:bookmarkEnd w:id="251"/>
      <w:bookmarkEnd w:id="252"/>
      <w:bookmarkEnd w:id="253"/>
      <w:bookmarkEnd w:id="254"/>
      <w:bookmarkEnd w:id="255"/>
    </w:p>
    <w:p w14:paraId="69C77225"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The auditor should organize a closing meeting with the Principal Recipient. </w:t>
      </w:r>
      <w:r w:rsidRPr="004D3D9C">
        <w:rPr>
          <w:rFonts w:ascii="Times New Roman" w:eastAsia="Calibri" w:hAnsi="Times New Roman" w:cs="Times New Roman"/>
          <w:noProof/>
        </w:rPr>
        <w:t>The purpose of this meeting is to discuss the</w:t>
      </w:r>
      <w:r w:rsidRPr="004D3D9C">
        <w:rPr>
          <w:rFonts w:ascii="Times New Roman" w:eastAsia="Calibri" w:hAnsi="Times New Roman" w:cs="Times New Roman"/>
        </w:rPr>
        <w:t xml:space="preserve"> Debriefing Memo or draft report and to obtain the confirmation and initial comments of the Principal Recipient on the auditor's findings, opinions and recommendations. The auditor and the Principal Recipient can </w:t>
      </w:r>
      <w:r w:rsidRPr="004D3D9C">
        <w:rPr>
          <w:rFonts w:ascii="Times New Roman" w:eastAsia="Calibri" w:hAnsi="Times New Roman" w:cs="Times New Roman"/>
          <w:noProof/>
        </w:rPr>
        <w:t>agree</w:t>
      </w:r>
      <w:r w:rsidRPr="004D3D9C">
        <w:rPr>
          <w:rFonts w:ascii="Times New Roman" w:eastAsia="Calibri" w:hAnsi="Times New Roman" w:cs="Times New Roman"/>
        </w:rPr>
        <w:t xml:space="preserve"> outstanding information to be provided by the Principal Recipient and where applicable, a deadline for submission. </w:t>
      </w:r>
    </w:p>
    <w:p w14:paraId="2372DB1F"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At the request of the Global Fund Country Team, the auditor will also debrief the Country Coordinating Mechanism on the conclusion of the audit. The Local Fund Agent should, at the </w:t>
      </w:r>
      <w:r w:rsidRPr="004D3D9C">
        <w:rPr>
          <w:rFonts w:ascii="Times New Roman" w:eastAsia="Calibri" w:hAnsi="Times New Roman" w:cs="Times New Roman"/>
        </w:rPr>
        <w:lastRenderedPageBreak/>
        <w:t>request of the Global Fund, also be invited to participate in this meeting. For the Focused countries, attendance of the LFA is mandatory.</w:t>
      </w:r>
    </w:p>
    <w:p w14:paraId="084CFA66" w14:textId="6A75DDFF" w:rsidR="000C239B" w:rsidRPr="004D3D9C" w:rsidRDefault="000C239B" w:rsidP="00A0746C">
      <w:pPr>
        <w:keepNext/>
        <w:keepLines/>
        <w:spacing w:before="240" w:after="120" w:line="240" w:lineRule="auto"/>
        <w:outlineLvl w:val="0"/>
        <w:rPr>
          <w:rFonts w:ascii="Times New Roman" w:eastAsia="MS Gothic" w:hAnsi="Times New Roman" w:cs="Times New Roman"/>
          <w:b/>
          <w:bCs/>
          <w:noProof/>
          <w:color w:val="000000"/>
          <w:szCs w:val="28"/>
        </w:rPr>
      </w:pPr>
      <w:bookmarkStart w:id="256" w:name="_Toc5026433"/>
      <w:bookmarkStart w:id="257" w:name="_Toc19971632"/>
      <w:bookmarkStart w:id="258" w:name="_Toc19971798"/>
      <w:bookmarkStart w:id="259" w:name="_Toc19971964"/>
      <w:bookmarkStart w:id="260" w:name="_Toc19972130"/>
      <w:bookmarkStart w:id="261" w:name="_Toc19972296"/>
      <w:bookmarkStart w:id="262" w:name="_Toc19972462"/>
      <w:bookmarkStart w:id="263" w:name="_Toc20466656"/>
      <w:bookmarkStart w:id="264" w:name="_Toc101800586"/>
      <w:bookmarkStart w:id="265" w:name="_Toc200629935"/>
      <w:r w:rsidRPr="004D3D9C">
        <w:rPr>
          <w:rFonts w:ascii="Times New Roman" w:eastAsia="MS Gothic" w:hAnsi="Times New Roman" w:cs="Times New Roman"/>
          <w:b/>
          <w:bCs/>
          <w:noProof/>
          <w:color w:val="000000"/>
          <w:szCs w:val="28"/>
        </w:rPr>
        <w:t>Management Letter.</w:t>
      </w:r>
      <w:bookmarkEnd w:id="256"/>
      <w:bookmarkEnd w:id="257"/>
      <w:bookmarkEnd w:id="258"/>
      <w:bookmarkEnd w:id="259"/>
      <w:bookmarkEnd w:id="260"/>
      <w:bookmarkEnd w:id="261"/>
      <w:bookmarkEnd w:id="262"/>
      <w:bookmarkEnd w:id="263"/>
      <w:bookmarkEnd w:id="264"/>
      <w:bookmarkEnd w:id="265"/>
    </w:p>
    <w:p w14:paraId="0C2ECF22"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In addition to the audit report, the auditor will prepare a Management Letter consolidating Principal Recipient and key sub-recipient findings. The auditors should use the template in Annex 4 for the Management Letter, and should  provide with the requested information in the structure established by the template. Some key elements are:  </w:t>
      </w:r>
    </w:p>
    <w:p w14:paraId="7ACD080A"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 xml:space="preserve">It must be clearly noted on the face of the Management Letter that it is a confidential document and must be treated as such. </w:t>
      </w:r>
    </w:p>
    <w:p w14:paraId="26BA6CC8"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 xml:space="preserve">The Management Letter should state that the auditor acknowledges and agrees that the Management Letter shall be shared with Global Fund and the Local Fund Agent (on a confidential basis). </w:t>
      </w:r>
    </w:p>
    <w:p w14:paraId="58EC05F4" w14:textId="77777777" w:rsidR="000C239B" w:rsidRPr="004D3D9C" w:rsidRDefault="000C239B" w:rsidP="00382455">
      <w:pPr>
        <w:numPr>
          <w:ilvl w:val="1"/>
          <w:numId w:val="17"/>
        </w:numPr>
        <w:autoSpaceDE w:val="0"/>
        <w:autoSpaceDN w:val="0"/>
        <w:adjustRightInd w:val="0"/>
        <w:spacing w:after="120" w:line="240" w:lineRule="auto"/>
        <w:ind w:left="1080"/>
        <w:jc w:val="both"/>
        <w:rPr>
          <w:rFonts w:ascii="Times New Roman" w:eastAsia="Calibri" w:hAnsi="Times New Roman" w:cs="Times New Roman"/>
          <w:color w:val="0000FF"/>
          <w:u w:val="single"/>
        </w:rPr>
      </w:pPr>
      <w:r w:rsidRPr="004D3D9C">
        <w:rPr>
          <w:rFonts w:ascii="Times New Roman" w:eastAsia="Calibri" w:hAnsi="Times New Roman" w:cs="Times New Roman"/>
        </w:rPr>
        <w:t>The Management Letter should use a system of grading points depending on the level of severity in line with that proposed in the</w:t>
      </w:r>
      <w:r w:rsidRPr="004D3D9C">
        <w:rPr>
          <w:rFonts w:ascii="Times New Roman" w:eastAsia="Calibri" w:hAnsi="Times New Roman" w:cs="Times New Roman"/>
          <w:noProof/>
        </w:rPr>
        <w:t xml:space="preserve"> </w:t>
      </w:r>
      <w:hyperlink r:id="rId25" w:history="1">
        <w:r w:rsidRPr="004D3D9C">
          <w:rPr>
            <w:rFonts w:ascii="Times New Roman" w:eastAsia="Calibri" w:hAnsi="Times New Roman" w:cs="Times New Roman"/>
            <w:i/>
            <w:noProof/>
            <w:color w:val="0000FF"/>
            <w:u w:val="single"/>
          </w:rPr>
          <w:t>Guidelines for</w:t>
        </w:r>
        <w:r w:rsidRPr="004D3D9C">
          <w:rPr>
            <w:rFonts w:ascii="Times New Roman" w:eastAsia="Calibri" w:hAnsi="Times New Roman" w:cs="Times New Roman"/>
            <w:i/>
            <w:color w:val="0000FF"/>
            <w:u w:val="single"/>
          </w:rPr>
          <w:t xml:space="preserve"> Annual Audit of Global Fund Grant Program Financial Statements</w:t>
        </w:r>
        <w:r w:rsidRPr="004D3D9C">
          <w:rPr>
            <w:rFonts w:ascii="Times New Roman" w:eastAsia="Calibri" w:hAnsi="Times New Roman" w:cs="Times New Roman"/>
            <w:color w:val="0000FF"/>
            <w:u w:val="single"/>
          </w:rPr>
          <w:t>.</w:t>
        </w:r>
      </w:hyperlink>
    </w:p>
    <w:p w14:paraId="71AD3E8D"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Guidance should be sought from the IAASB’s:</w:t>
      </w:r>
    </w:p>
    <w:p w14:paraId="1E458A0E" w14:textId="77777777" w:rsidR="000C239B" w:rsidRPr="004D3D9C" w:rsidRDefault="000C239B" w:rsidP="00382455">
      <w:pPr>
        <w:numPr>
          <w:ilvl w:val="2"/>
          <w:numId w:val="17"/>
        </w:numPr>
        <w:autoSpaceDE w:val="0"/>
        <w:autoSpaceDN w:val="0"/>
        <w:adjustRightInd w:val="0"/>
        <w:spacing w:after="120" w:line="240" w:lineRule="auto"/>
        <w:ind w:left="1800"/>
        <w:jc w:val="both"/>
        <w:rPr>
          <w:rFonts w:ascii="Times New Roman" w:eastAsia="Calibri" w:hAnsi="Times New Roman" w:cs="Times New Roman"/>
        </w:rPr>
      </w:pPr>
      <w:r w:rsidRPr="004D3D9C">
        <w:rPr>
          <w:rFonts w:ascii="Times New Roman" w:eastAsia="Calibri" w:hAnsi="Times New Roman" w:cs="Times New Roman"/>
        </w:rPr>
        <w:t>Standard on communicating management letter issues to those charged with governance of an entity:  http://web.ifac.org/download/ISA_260_standalone_2009_Handbook.pdf</w:t>
      </w:r>
    </w:p>
    <w:p w14:paraId="6CCE050A" w14:textId="77777777" w:rsidR="000C239B" w:rsidRPr="004D3D9C" w:rsidRDefault="000C239B" w:rsidP="00382455">
      <w:pPr>
        <w:numPr>
          <w:ilvl w:val="3"/>
          <w:numId w:val="17"/>
        </w:numPr>
        <w:autoSpaceDE w:val="0"/>
        <w:autoSpaceDN w:val="0"/>
        <w:adjustRightInd w:val="0"/>
        <w:spacing w:after="120" w:line="240" w:lineRule="auto"/>
        <w:ind w:left="2520"/>
        <w:jc w:val="both"/>
        <w:rPr>
          <w:rFonts w:ascii="Times New Roman" w:eastAsia="Calibri" w:hAnsi="Times New Roman" w:cs="Times New Roman"/>
        </w:rPr>
      </w:pPr>
      <w:r w:rsidRPr="004D3D9C">
        <w:rPr>
          <w:rFonts w:ascii="Times New Roman" w:eastAsia="Calibri" w:hAnsi="Times New Roman" w:cs="Times New Roman"/>
        </w:rPr>
        <w:t>also that on reporting internal control deficiencies:</w:t>
      </w:r>
    </w:p>
    <w:p w14:paraId="36A43530" w14:textId="77777777" w:rsidR="000C239B" w:rsidRPr="004D3D9C" w:rsidRDefault="000C239B" w:rsidP="00382455">
      <w:pPr>
        <w:numPr>
          <w:ilvl w:val="3"/>
          <w:numId w:val="17"/>
        </w:numPr>
        <w:autoSpaceDE w:val="0"/>
        <w:autoSpaceDN w:val="0"/>
        <w:adjustRightInd w:val="0"/>
        <w:spacing w:after="120" w:line="240" w:lineRule="auto"/>
        <w:ind w:left="2520"/>
        <w:jc w:val="both"/>
        <w:rPr>
          <w:rFonts w:ascii="Times New Roman" w:eastAsia="Calibri" w:hAnsi="Times New Roman" w:cs="Times New Roman"/>
        </w:rPr>
      </w:pPr>
      <w:r w:rsidRPr="004D3D9C">
        <w:rPr>
          <w:rFonts w:ascii="Times New Roman" w:eastAsia="Calibri" w:hAnsi="Times New Roman" w:cs="Times New Roman"/>
        </w:rPr>
        <w:t>http://web.ifac.org/download/ISA_265_standalone_2009_Handbook.pdf.</w:t>
      </w:r>
    </w:p>
    <w:p w14:paraId="54994349" w14:textId="77777777" w:rsidR="000C239B" w:rsidRPr="004D3D9C" w:rsidRDefault="000C239B" w:rsidP="00382455">
      <w:pPr>
        <w:numPr>
          <w:ilvl w:val="2"/>
          <w:numId w:val="17"/>
        </w:numPr>
        <w:spacing w:after="120" w:line="240" w:lineRule="auto"/>
        <w:ind w:left="1800"/>
        <w:jc w:val="both"/>
        <w:rPr>
          <w:rFonts w:ascii="Times New Roman" w:eastAsia="Calibri" w:hAnsi="Times New Roman" w:cs="Times New Roman"/>
        </w:rPr>
      </w:pPr>
      <w:r w:rsidRPr="004D3D9C">
        <w:rPr>
          <w:rFonts w:ascii="Times New Roman" w:eastAsia="Calibri" w:hAnsi="Times New Roman" w:cs="Times New Roman"/>
        </w:rPr>
        <w:t xml:space="preserve">In the case of public-sector or government auditors (i.e. the Supreme Audit Institution) guidance can be obtained from INTOSAI Standards (see Chapter 4’s Reporting Standards in Government Auditing of INTOSAI’s Code of Ethics &amp; Auditing Standards which can be found on </w:t>
      </w:r>
      <w:hyperlink r:id="rId26" w:history="1">
        <w:r w:rsidRPr="004D3D9C">
          <w:rPr>
            <w:rStyle w:val="Hyperlink"/>
            <w:rFonts w:ascii="Times New Roman" w:hAnsi="Times New Roman" w:cs="Times New Roman"/>
          </w:rPr>
          <w:t>https://www.intosai.org/</w:t>
        </w:r>
      </w:hyperlink>
      <w:r w:rsidRPr="004D3D9C">
        <w:rPr>
          <w:rFonts w:ascii="Times New Roman" w:eastAsia="Calibri" w:hAnsi="Times New Roman" w:cs="Times New Roman"/>
        </w:rPr>
        <w:t>)</w:t>
      </w:r>
    </w:p>
    <w:p w14:paraId="16B720FD" w14:textId="77777777" w:rsidR="000C239B" w:rsidRPr="004D3D9C" w:rsidRDefault="000C239B" w:rsidP="000C239B">
      <w:pPr>
        <w:spacing w:after="120" w:line="240" w:lineRule="auto"/>
        <w:ind w:left="1800"/>
        <w:jc w:val="both"/>
        <w:rPr>
          <w:rFonts w:ascii="Times New Roman" w:eastAsia="Calibri" w:hAnsi="Times New Roman" w:cs="Times New Roman"/>
        </w:rPr>
      </w:pPr>
    </w:p>
    <w:p w14:paraId="0A7938BE" w14:textId="77777777" w:rsidR="000C239B" w:rsidRPr="004D3D9C" w:rsidRDefault="000C239B" w:rsidP="00A0746C">
      <w:pPr>
        <w:keepNext/>
        <w:keepLines/>
        <w:spacing w:after="120" w:line="240" w:lineRule="auto"/>
        <w:outlineLvl w:val="2"/>
        <w:rPr>
          <w:rFonts w:ascii="Times New Roman" w:eastAsia="MS Gothic" w:hAnsi="Times New Roman" w:cs="Times New Roman"/>
          <w:b/>
          <w:bCs/>
        </w:rPr>
      </w:pPr>
      <w:bookmarkStart w:id="266" w:name="_Toc100560012"/>
      <w:bookmarkStart w:id="267" w:name="_Toc100821758"/>
      <w:bookmarkStart w:id="268" w:name="_Toc101538322"/>
      <w:bookmarkStart w:id="269" w:name="_Toc101539172"/>
      <w:bookmarkStart w:id="270" w:name="_Toc101540077"/>
      <w:bookmarkStart w:id="271" w:name="_Toc101540258"/>
      <w:bookmarkStart w:id="272" w:name="_Toc101540316"/>
      <w:bookmarkStart w:id="273" w:name="_Toc101540367"/>
      <w:bookmarkStart w:id="274" w:name="_Toc101540466"/>
      <w:bookmarkStart w:id="275" w:name="_Toc101540596"/>
      <w:bookmarkStart w:id="276" w:name="_Toc101541036"/>
      <w:bookmarkStart w:id="277" w:name="_Toc101550423"/>
      <w:bookmarkStart w:id="278" w:name="_Toc100560013"/>
      <w:bookmarkStart w:id="279" w:name="_Toc100821759"/>
      <w:bookmarkStart w:id="280" w:name="_Toc101538323"/>
      <w:bookmarkStart w:id="281" w:name="_Toc101539173"/>
      <w:bookmarkStart w:id="282" w:name="_Toc101540078"/>
      <w:bookmarkStart w:id="283" w:name="_Toc101540259"/>
      <w:bookmarkStart w:id="284" w:name="_Toc101540317"/>
      <w:bookmarkStart w:id="285" w:name="_Toc101540368"/>
      <w:bookmarkStart w:id="286" w:name="_Toc101540467"/>
      <w:bookmarkStart w:id="287" w:name="_Toc101540597"/>
      <w:bookmarkStart w:id="288" w:name="_Toc101541037"/>
      <w:bookmarkStart w:id="289" w:name="_Toc101550424"/>
      <w:bookmarkStart w:id="290" w:name="_Toc5026434"/>
      <w:bookmarkStart w:id="291" w:name="_Toc19971633"/>
      <w:bookmarkStart w:id="292" w:name="_Toc19971799"/>
      <w:bookmarkStart w:id="293" w:name="_Toc19971965"/>
      <w:bookmarkStart w:id="294" w:name="_Toc19972131"/>
      <w:bookmarkStart w:id="295" w:name="_Toc19972297"/>
      <w:bookmarkStart w:id="296" w:name="_Toc19972463"/>
      <w:bookmarkStart w:id="297" w:name="_Toc20466657"/>
      <w:bookmarkStart w:id="298" w:name="_Toc101800587"/>
      <w:bookmarkStart w:id="299" w:name="_Toc200629936"/>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4D3D9C">
        <w:rPr>
          <w:rFonts w:ascii="Times New Roman" w:eastAsia="MS Gothic" w:hAnsi="Times New Roman" w:cs="Times New Roman"/>
          <w:b/>
          <w:bCs/>
        </w:rPr>
        <w:t>Internal Control Framework</w:t>
      </w:r>
      <w:r w:rsidRPr="004D3D9C">
        <w:rPr>
          <w:rFonts w:ascii="Times New Roman" w:hAnsi="Times New Roman" w:cs="Times New Roman"/>
          <w:vertAlign w:val="superscript"/>
        </w:rPr>
        <w:footnoteReference w:id="17"/>
      </w:r>
      <w:bookmarkEnd w:id="290"/>
      <w:bookmarkEnd w:id="291"/>
      <w:bookmarkEnd w:id="292"/>
      <w:bookmarkEnd w:id="293"/>
      <w:bookmarkEnd w:id="294"/>
      <w:bookmarkEnd w:id="295"/>
      <w:bookmarkEnd w:id="296"/>
      <w:bookmarkEnd w:id="297"/>
      <w:bookmarkEnd w:id="298"/>
      <w:bookmarkEnd w:id="299"/>
    </w:p>
    <w:p w14:paraId="678298A7"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The Management Letter must highlight the weaknesses in the internal control framework of the grant noted with respect to relevant processes For each weakness, the auditor is requested to provide a recommendation. For Core and High Impact countries having an interim audit, a Management Letter shall be issued on the internal control framework. The auditor must also present a summary of the control procedures of the Principal Recipient in the Management Letter.</w:t>
      </w:r>
    </w:p>
    <w:p w14:paraId="18273163"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The auditor must comment on instances of non-compliance in the accounting records, procedures, systems and controls that were identified during the course of the audit with particular reference to ineligible expenditures and systematic weaknesses.</w:t>
      </w:r>
    </w:p>
    <w:p w14:paraId="329E59F7"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lastRenderedPageBreak/>
        <w:t>The auditor must communicate matters that have come to their attention during the audit which might have a significant impact on the implementation and sustainability of the grant program in the Management Letter which shall include the following sections at a minimum:</w:t>
      </w:r>
    </w:p>
    <w:p w14:paraId="7FEE18A4" w14:textId="77777777" w:rsidR="000C239B" w:rsidRPr="004D3D9C" w:rsidRDefault="000C239B" w:rsidP="00382455">
      <w:pPr>
        <w:numPr>
          <w:ilvl w:val="1"/>
          <w:numId w:val="12"/>
        </w:numPr>
        <w:spacing w:after="120" w:line="240" w:lineRule="auto"/>
        <w:ind w:left="648"/>
        <w:jc w:val="both"/>
        <w:rPr>
          <w:rFonts w:ascii="Times New Roman" w:eastAsia="Calibri" w:hAnsi="Times New Roman" w:cs="Times New Roman"/>
        </w:rPr>
      </w:pPr>
      <w:r w:rsidRPr="004D3D9C">
        <w:rPr>
          <w:rFonts w:ascii="Times New Roman" w:eastAsia="Calibri" w:hAnsi="Times New Roman" w:cs="Times New Roman"/>
          <w:b/>
        </w:rPr>
        <w:t>Internal control:</w:t>
      </w:r>
      <w:r w:rsidRPr="004D3D9C">
        <w:rPr>
          <w:rFonts w:ascii="Times New Roman" w:eastAsia="Calibri" w:hAnsi="Times New Roman" w:cs="Times New Roman"/>
        </w:rPr>
        <w:t xml:space="preserve"> this section should capture all other key internal control issues noted by the auditor in performing the review described in the scope of work particularly in the following sub-categories (a) Financial Management, (b) Sub-recipient management (c) Program management (d) Stock management; (e) Information Technology General Controls (ITGCs); (f) controls related to Principal Recipient or Global Fund hired third party agents  including review of the terms and conditions of their engagement and adherence thereof.</w:t>
      </w:r>
    </w:p>
    <w:p w14:paraId="6C344975" w14:textId="77777777" w:rsidR="000C239B" w:rsidRPr="004D3D9C" w:rsidRDefault="000C239B" w:rsidP="00382455">
      <w:pPr>
        <w:numPr>
          <w:ilvl w:val="1"/>
          <w:numId w:val="12"/>
        </w:numPr>
        <w:spacing w:after="120" w:line="240" w:lineRule="auto"/>
        <w:jc w:val="both"/>
        <w:rPr>
          <w:rFonts w:ascii="Times New Roman" w:eastAsia="Calibri" w:hAnsi="Times New Roman" w:cs="Times New Roman"/>
        </w:rPr>
      </w:pPr>
      <w:r w:rsidRPr="004D3D9C">
        <w:rPr>
          <w:rFonts w:ascii="Times New Roman" w:eastAsia="Calibri" w:hAnsi="Times New Roman" w:cs="Times New Roman"/>
          <w:b/>
        </w:rPr>
        <w:t>Compliance with grant agreement and applicable law</w:t>
      </w:r>
      <w:r w:rsidRPr="004D3D9C">
        <w:rPr>
          <w:rFonts w:ascii="Times New Roman" w:eastAsia="Calibri" w:hAnsi="Times New Roman" w:cs="Times New Roman"/>
        </w:rPr>
        <w:t xml:space="preserve">: this section should highlight any instances of non-compliance with the relevant </w:t>
      </w:r>
      <w:r w:rsidRPr="004D3D9C">
        <w:rPr>
          <w:rFonts w:ascii="Times New Roman" w:eastAsia="Calibri" w:hAnsi="Times New Roman" w:cs="Times New Roman"/>
          <w:noProof/>
        </w:rPr>
        <w:t>grant agreement that were noted by the auditor in the course of their work in forming an opinion on the SPGFS</w:t>
      </w:r>
      <w:r w:rsidRPr="004D3D9C">
        <w:rPr>
          <w:rFonts w:ascii="Times New Roman" w:eastAsia="Calibri" w:hAnsi="Times New Roman" w:cs="Times New Roman"/>
        </w:rPr>
        <w:t xml:space="preserve"> or confirm that none has been identified in the sample tested. This implies that the auditor should ensure that the expenditure corresponds to the activity approved in the detailed budget for the relevant period under review as well as corresponds to any subsequent budgetary adjustments including the required necessary approvals for such budget reallocations;</w:t>
      </w:r>
    </w:p>
    <w:p w14:paraId="2CF2ED57" w14:textId="77777777" w:rsidR="000C239B" w:rsidRPr="004D3D9C" w:rsidRDefault="000C239B" w:rsidP="00382455">
      <w:pPr>
        <w:numPr>
          <w:ilvl w:val="1"/>
          <w:numId w:val="12"/>
        </w:numPr>
        <w:spacing w:after="120" w:line="240" w:lineRule="auto"/>
        <w:jc w:val="both"/>
        <w:rPr>
          <w:rFonts w:ascii="Times New Roman" w:eastAsia="Calibri" w:hAnsi="Times New Roman" w:cs="Times New Roman"/>
        </w:rPr>
      </w:pPr>
      <w:r w:rsidRPr="004D3D9C">
        <w:rPr>
          <w:rFonts w:ascii="Times New Roman" w:eastAsia="Calibri" w:hAnsi="Times New Roman" w:cs="Times New Roman"/>
          <w:b/>
        </w:rPr>
        <w:t xml:space="preserve">Value for Money: </w:t>
      </w:r>
      <w:r w:rsidRPr="004D3D9C">
        <w:rPr>
          <w:rFonts w:ascii="Times New Roman" w:eastAsia="Calibri" w:hAnsi="Times New Roman" w:cs="Times New Roman"/>
        </w:rPr>
        <w:t xml:space="preserve">this section should capture the auditor’s view on the Principal Recipient and sub-recipient’s considerations regarding economy and efficiency as part of the auditor’s review of grant expenditures. The Global Fund country team can make a request for this additional service to be delivered by the auditor. All issues noted around value for money (control deficiency, </w:t>
      </w:r>
      <w:r w:rsidRPr="004D3D9C">
        <w:rPr>
          <w:rFonts w:ascii="Times New Roman" w:eastAsia="Calibri" w:hAnsi="Times New Roman" w:cs="Times New Roman"/>
          <w:noProof/>
        </w:rPr>
        <w:t>estimated</w:t>
      </w:r>
      <w:r w:rsidRPr="004D3D9C">
        <w:rPr>
          <w:rFonts w:ascii="Times New Roman" w:eastAsia="Calibri" w:hAnsi="Times New Roman" w:cs="Times New Roman"/>
        </w:rPr>
        <w:t xml:space="preserve"> loss incurred as a result of </w:t>
      </w:r>
      <w:r w:rsidRPr="004D3D9C">
        <w:rPr>
          <w:rFonts w:ascii="Times New Roman" w:eastAsia="Calibri" w:hAnsi="Times New Roman" w:cs="Times New Roman"/>
          <w:noProof/>
        </w:rPr>
        <w:t>inefficient</w:t>
      </w:r>
      <w:r w:rsidRPr="004D3D9C">
        <w:rPr>
          <w:rFonts w:ascii="Times New Roman" w:eastAsia="Calibri" w:hAnsi="Times New Roman" w:cs="Times New Roman"/>
        </w:rPr>
        <w:t xml:space="preserve"> process and others) should </w:t>
      </w:r>
      <w:r w:rsidRPr="004D3D9C">
        <w:rPr>
          <w:rFonts w:ascii="Times New Roman" w:eastAsia="Calibri" w:hAnsi="Times New Roman" w:cs="Times New Roman"/>
          <w:noProof/>
        </w:rPr>
        <w:t>be stated</w:t>
      </w:r>
      <w:r w:rsidRPr="004D3D9C">
        <w:rPr>
          <w:rFonts w:ascii="Times New Roman" w:eastAsia="Calibri" w:hAnsi="Times New Roman" w:cs="Times New Roman"/>
        </w:rPr>
        <w:t xml:space="preserve"> in this section of the Management Letter;</w:t>
      </w:r>
    </w:p>
    <w:p w14:paraId="7E87E25E" w14:textId="77777777" w:rsidR="000C239B" w:rsidRPr="004D3D9C" w:rsidRDefault="000C239B" w:rsidP="00382455">
      <w:pPr>
        <w:numPr>
          <w:ilvl w:val="1"/>
          <w:numId w:val="12"/>
        </w:numPr>
        <w:spacing w:after="120" w:line="240" w:lineRule="auto"/>
        <w:jc w:val="both"/>
        <w:rPr>
          <w:rFonts w:ascii="Times New Roman" w:eastAsia="Calibri" w:hAnsi="Times New Roman" w:cs="Times New Roman"/>
        </w:rPr>
      </w:pPr>
      <w:r w:rsidRPr="004D3D9C">
        <w:rPr>
          <w:rFonts w:ascii="Times New Roman" w:eastAsia="Calibri" w:hAnsi="Times New Roman" w:cs="Times New Roman"/>
          <w:b/>
        </w:rPr>
        <w:t>Ineligible and unsupported expenditures</w:t>
      </w:r>
      <w:r w:rsidRPr="004D3D9C">
        <w:rPr>
          <w:rFonts w:ascii="Times New Roman" w:eastAsia="Calibri" w:hAnsi="Times New Roman" w:cs="Times New Roman"/>
        </w:rPr>
        <w:t>: this section should provide a schedule of non-compliant expenditures identified by the auditors in the course of their work. The electronic version, machine-readable, of this section must be provided by the auditors to GF</w:t>
      </w:r>
    </w:p>
    <w:p w14:paraId="3E042017" w14:textId="77777777" w:rsidR="000C239B" w:rsidRPr="004D3D9C" w:rsidRDefault="000C239B" w:rsidP="00382455">
      <w:pPr>
        <w:numPr>
          <w:ilvl w:val="1"/>
          <w:numId w:val="12"/>
        </w:numPr>
        <w:spacing w:after="120" w:line="240" w:lineRule="auto"/>
        <w:jc w:val="both"/>
        <w:rPr>
          <w:rFonts w:ascii="Times New Roman" w:eastAsia="Calibri" w:hAnsi="Times New Roman" w:cs="Times New Roman"/>
        </w:rPr>
      </w:pPr>
      <w:r w:rsidRPr="004D3D9C">
        <w:rPr>
          <w:rFonts w:ascii="Times New Roman" w:eastAsia="Calibri" w:hAnsi="Times New Roman" w:cs="Times New Roman"/>
          <w:b/>
        </w:rPr>
        <w:t>Follow-up on previous audit report</w:t>
      </w:r>
      <w:r w:rsidRPr="004D3D9C">
        <w:rPr>
          <w:rFonts w:ascii="Times New Roman" w:eastAsia="Calibri" w:hAnsi="Times New Roman" w:cs="Times New Roman"/>
        </w:rPr>
        <w:t>: in this section, the auditor will report on the implementation status of recommendations contained in previous audit reports.</w:t>
      </w:r>
    </w:p>
    <w:p w14:paraId="3F4FFA95" w14:textId="77777777" w:rsidR="000C239B" w:rsidRPr="004D3D9C" w:rsidRDefault="000C239B" w:rsidP="00A0746C">
      <w:pPr>
        <w:keepNext/>
        <w:keepLines/>
        <w:spacing w:after="120" w:line="240" w:lineRule="auto"/>
        <w:outlineLvl w:val="2"/>
        <w:rPr>
          <w:rFonts w:ascii="Times New Roman" w:eastAsia="MS Gothic" w:hAnsi="Times New Roman" w:cs="Times New Roman"/>
          <w:b/>
          <w:bCs/>
        </w:rPr>
      </w:pPr>
      <w:bookmarkStart w:id="300" w:name="_Toc100560015"/>
      <w:bookmarkStart w:id="301" w:name="_Toc100821761"/>
      <w:bookmarkStart w:id="302" w:name="_Toc101538325"/>
      <w:bookmarkStart w:id="303" w:name="_Toc101539175"/>
      <w:bookmarkStart w:id="304" w:name="_Toc101540080"/>
      <w:bookmarkStart w:id="305" w:name="_Toc101540261"/>
      <w:bookmarkStart w:id="306" w:name="_Toc101540319"/>
      <w:bookmarkStart w:id="307" w:name="_Toc101540370"/>
      <w:bookmarkStart w:id="308" w:name="_Toc101540469"/>
      <w:bookmarkStart w:id="309" w:name="_Toc101540599"/>
      <w:bookmarkStart w:id="310" w:name="_Toc101541039"/>
      <w:bookmarkStart w:id="311" w:name="_Toc101550426"/>
      <w:bookmarkStart w:id="312" w:name="_Toc5026435"/>
      <w:bookmarkStart w:id="313" w:name="_Toc19971634"/>
      <w:bookmarkStart w:id="314" w:name="_Toc19971800"/>
      <w:bookmarkStart w:id="315" w:name="_Toc19971966"/>
      <w:bookmarkStart w:id="316" w:name="_Toc19972132"/>
      <w:bookmarkStart w:id="317" w:name="_Toc19972298"/>
      <w:bookmarkStart w:id="318" w:name="_Toc19972464"/>
      <w:bookmarkStart w:id="319" w:name="_Toc20466658"/>
      <w:bookmarkStart w:id="320" w:name="_Toc101800588"/>
      <w:bookmarkStart w:id="321" w:name="_Toc200629937"/>
      <w:bookmarkEnd w:id="300"/>
      <w:bookmarkEnd w:id="301"/>
      <w:bookmarkEnd w:id="302"/>
      <w:bookmarkEnd w:id="303"/>
      <w:bookmarkEnd w:id="304"/>
      <w:bookmarkEnd w:id="305"/>
      <w:bookmarkEnd w:id="306"/>
      <w:bookmarkEnd w:id="307"/>
      <w:bookmarkEnd w:id="308"/>
      <w:bookmarkEnd w:id="309"/>
      <w:bookmarkEnd w:id="310"/>
      <w:bookmarkEnd w:id="311"/>
      <w:r w:rsidRPr="004D3D9C">
        <w:rPr>
          <w:rFonts w:ascii="Times New Roman" w:eastAsia="MS Gothic" w:hAnsi="Times New Roman" w:cs="Times New Roman"/>
          <w:b/>
          <w:bCs/>
        </w:rPr>
        <w:t>Risk Management</w:t>
      </w:r>
      <w:bookmarkEnd w:id="312"/>
      <w:bookmarkEnd w:id="313"/>
      <w:bookmarkEnd w:id="314"/>
      <w:bookmarkEnd w:id="315"/>
      <w:bookmarkEnd w:id="316"/>
      <w:bookmarkEnd w:id="317"/>
      <w:bookmarkEnd w:id="318"/>
      <w:bookmarkEnd w:id="319"/>
      <w:bookmarkEnd w:id="320"/>
      <w:bookmarkEnd w:id="321"/>
    </w:p>
    <w:p w14:paraId="7A4CF301"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Specific to the Financial management section in the Management Letter, the auditor is expected, to categorize the level of risk for each of the six sub-categories of the Global Fund’s defined financial risks. The auditor should  provide a summary table showing the perceived risk level in any of the following Global Fund’s defined levels: Low, Moderate, High, Very High ; and related explanations. The six categories are:</w:t>
      </w:r>
    </w:p>
    <w:p w14:paraId="75135523"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 xml:space="preserve">Inadequate Flow of Funds Arrangements; </w:t>
      </w:r>
    </w:p>
    <w:p w14:paraId="01B60F96"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 xml:space="preserve">Inadequate Internal Controls; </w:t>
      </w:r>
    </w:p>
    <w:p w14:paraId="4080A850"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 xml:space="preserve">Financial Fraud, Corruption and theft; </w:t>
      </w:r>
    </w:p>
    <w:p w14:paraId="22C5CF19"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 xml:space="preserve">Inadequate Accounting and Financial Reporting; </w:t>
      </w:r>
    </w:p>
    <w:p w14:paraId="19A6A7E2"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Limited Value for Money; and</w:t>
      </w:r>
    </w:p>
    <w:p w14:paraId="29834C9D" w14:textId="77777777" w:rsidR="000C239B" w:rsidRPr="004D3D9C" w:rsidRDefault="000C239B" w:rsidP="00382455">
      <w:pPr>
        <w:numPr>
          <w:ilvl w:val="1"/>
          <w:numId w:val="17"/>
        </w:numPr>
        <w:spacing w:after="120" w:line="240" w:lineRule="auto"/>
        <w:ind w:left="1080"/>
        <w:jc w:val="both"/>
        <w:rPr>
          <w:rFonts w:ascii="Times New Roman" w:eastAsia="Calibri" w:hAnsi="Times New Roman" w:cs="Times New Roman"/>
        </w:rPr>
      </w:pPr>
      <w:r w:rsidRPr="004D3D9C">
        <w:rPr>
          <w:rFonts w:ascii="Times New Roman" w:eastAsia="Calibri" w:hAnsi="Times New Roman" w:cs="Times New Roman"/>
        </w:rPr>
        <w:t>Inadequate Auditing Arrangements.</w:t>
      </w:r>
    </w:p>
    <w:p w14:paraId="2D1EEFC3" w14:textId="77777777" w:rsidR="000C239B" w:rsidRPr="004D3D9C" w:rsidRDefault="000C239B" w:rsidP="00382455">
      <w:pPr>
        <w:numPr>
          <w:ilvl w:val="0"/>
          <w:numId w:val="13"/>
        </w:numPr>
        <w:spacing w:after="120" w:line="240" w:lineRule="auto"/>
        <w:ind w:left="360"/>
        <w:jc w:val="both"/>
        <w:rPr>
          <w:rFonts w:ascii="Times New Roman" w:eastAsia="Times New Roman" w:hAnsi="Times New Roman" w:cs="Times New Roman"/>
          <w:color w:val="000000"/>
          <w:lang w:eastAsia="en-IE"/>
        </w:rPr>
      </w:pPr>
      <w:r w:rsidRPr="004D3D9C">
        <w:rPr>
          <w:rFonts w:ascii="Times New Roman" w:eastAsia="Calibri" w:hAnsi="Times New Roman" w:cs="Times New Roman"/>
        </w:rPr>
        <w:lastRenderedPageBreak/>
        <w:t>The definitions of each of these categories are provided in</w:t>
      </w:r>
      <w:r w:rsidRPr="004D3D9C">
        <w:rPr>
          <w:rFonts w:ascii="Times New Roman" w:eastAsia="Times New Roman" w:hAnsi="Times New Roman" w:cs="Times New Roman"/>
          <w:i/>
          <w:color w:val="000000"/>
          <w:lang w:eastAsia="en-IE"/>
        </w:rPr>
        <w:t xml:space="preserve"> </w:t>
      </w:r>
      <w:hyperlink r:id="rId27" w:history="1">
        <w:r w:rsidRPr="004D3D9C">
          <w:rPr>
            <w:rFonts w:ascii="Times New Roman" w:eastAsia="MS Gothic" w:hAnsi="Times New Roman" w:cs="Times New Roman"/>
            <w:i/>
            <w:color w:val="0000FF"/>
            <w:u w:val="single"/>
            <w:lang w:eastAsia="en-IE"/>
          </w:rPr>
          <w:t>the Global Fund Financial Risk Management guidelines</w:t>
        </w:r>
      </w:hyperlink>
      <w:r w:rsidRPr="004D3D9C">
        <w:rPr>
          <w:rFonts w:ascii="Times New Roman" w:eastAsia="Times New Roman" w:hAnsi="Times New Roman" w:cs="Times New Roman"/>
          <w:i/>
          <w:color w:val="0000FF"/>
          <w:u w:val="single"/>
          <w:vertAlign w:val="superscript"/>
          <w:lang w:eastAsia="en-IE"/>
        </w:rPr>
        <w:footnoteReference w:id="18"/>
      </w:r>
      <w:r w:rsidRPr="004D3D9C">
        <w:rPr>
          <w:rFonts w:ascii="Times New Roman" w:eastAsia="Times New Roman" w:hAnsi="Times New Roman" w:cs="Times New Roman"/>
          <w:color w:val="000000"/>
          <w:lang w:eastAsia="en-IE"/>
        </w:rPr>
        <w:t xml:space="preserve">. The auditor </w:t>
      </w:r>
      <w:r w:rsidRPr="004D3D9C">
        <w:rPr>
          <w:rFonts w:ascii="Times New Roman" w:eastAsia="Times New Roman" w:hAnsi="Times New Roman" w:cs="Times New Roman"/>
          <w:noProof/>
          <w:color w:val="000000"/>
          <w:lang w:eastAsia="en-IE"/>
        </w:rPr>
        <w:t>is expected</w:t>
      </w:r>
      <w:r w:rsidRPr="004D3D9C">
        <w:rPr>
          <w:rFonts w:ascii="Times New Roman" w:eastAsia="Times New Roman" w:hAnsi="Times New Roman" w:cs="Times New Roman"/>
          <w:color w:val="000000"/>
          <w:lang w:eastAsia="en-IE"/>
        </w:rPr>
        <w:t xml:space="preserve">, to </w:t>
      </w:r>
      <w:r w:rsidRPr="004D3D9C">
        <w:rPr>
          <w:rFonts w:ascii="Times New Roman" w:eastAsia="Times New Roman" w:hAnsi="Times New Roman" w:cs="Times New Roman"/>
          <w:noProof/>
          <w:color w:val="000000"/>
          <w:lang w:eastAsia="en-IE"/>
        </w:rPr>
        <w:t>categorize</w:t>
      </w:r>
      <w:r w:rsidRPr="004D3D9C">
        <w:rPr>
          <w:rFonts w:ascii="Times New Roman" w:eastAsia="Times New Roman" w:hAnsi="Times New Roman" w:cs="Times New Roman"/>
          <w:color w:val="000000"/>
          <w:lang w:eastAsia="en-IE"/>
        </w:rPr>
        <w:t xml:space="preserve"> each finding, where applicable, into one of these six sub-categories and to provide a summary table showing the findings per sub-risk category and grading. The auditor’s judgement of what are the key audit risks and the methodology used to address these key risks should be included in that section.</w:t>
      </w:r>
    </w:p>
    <w:p w14:paraId="16E0E5AF" w14:textId="77777777" w:rsidR="000C239B" w:rsidRPr="004D3D9C" w:rsidRDefault="000C239B" w:rsidP="00A0746C">
      <w:pPr>
        <w:keepNext/>
        <w:keepLines/>
        <w:spacing w:after="120" w:line="240" w:lineRule="auto"/>
        <w:outlineLvl w:val="2"/>
        <w:rPr>
          <w:rFonts w:ascii="Times New Roman" w:eastAsia="MS Gothic" w:hAnsi="Times New Roman" w:cs="Times New Roman"/>
          <w:b/>
          <w:bCs/>
        </w:rPr>
      </w:pPr>
      <w:bookmarkStart w:id="322" w:name="_Toc100560017"/>
      <w:bookmarkStart w:id="323" w:name="_Toc100821763"/>
      <w:bookmarkStart w:id="324" w:name="_Toc101538327"/>
      <w:bookmarkStart w:id="325" w:name="_Toc101539177"/>
      <w:bookmarkStart w:id="326" w:name="_Toc101540082"/>
      <w:bookmarkStart w:id="327" w:name="_Toc101540263"/>
      <w:bookmarkStart w:id="328" w:name="_Toc101540321"/>
      <w:bookmarkStart w:id="329" w:name="_Toc101540372"/>
      <w:bookmarkStart w:id="330" w:name="_Toc101540471"/>
      <w:bookmarkStart w:id="331" w:name="_Toc101540601"/>
      <w:bookmarkStart w:id="332" w:name="_Toc101541041"/>
      <w:bookmarkStart w:id="333" w:name="_Toc101550428"/>
      <w:bookmarkStart w:id="334" w:name="_Toc5026436"/>
      <w:bookmarkStart w:id="335" w:name="_Toc19971635"/>
      <w:bookmarkStart w:id="336" w:name="_Toc19971801"/>
      <w:bookmarkStart w:id="337" w:name="_Toc19971967"/>
      <w:bookmarkStart w:id="338" w:name="_Toc19972133"/>
      <w:bookmarkStart w:id="339" w:name="_Toc19972299"/>
      <w:bookmarkStart w:id="340" w:name="_Toc19972465"/>
      <w:bookmarkStart w:id="341" w:name="_Toc20466659"/>
      <w:bookmarkStart w:id="342" w:name="_Toc101800589"/>
      <w:bookmarkStart w:id="343" w:name="_Toc200629938"/>
      <w:bookmarkEnd w:id="322"/>
      <w:bookmarkEnd w:id="323"/>
      <w:bookmarkEnd w:id="324"/>
      <w:bookmarkEnd w:id="325"/>
      <w:bookmarkEnd w:id="326"/>
      <w:bookmarkEnd w:id="327"/>
      <w:bookmarkEnd w:id="328"/>
      <w:bookmarkEnd w:id="329"/>
      <w:bookmarkEnd w:id="330"/>
      <w:bookmarkEnd w:id="331"/>
      <w:bookmarkEnd w:id="332"/>
      <w:bookmarkEnd w:id="333"/>
      <w:r w:rsidRPr="004D3D9C">
        <w:rPr>
          <w:rFonts w:ascii="Times New Roman" w:eastAsia="MS Gothic" w:hAnsi="Times New Roman" w:cs="Times New Roman"/>
          <w:b/>
          <w:bCs/>
        </w:rPr>
        <w:t>Other important disclosures</w:t>
      </w:r>
      <w:bookmarkEnd w:id="334"/>
      <w:bookmarkEnd w:id="335"/>
      <w:bookmarkEnd w:id="336"/>
      <w:bookmarkEnd w:id="337"/>
      <w:bookmarkEnd w:id="338"/>
      <w:bookmarkEnd w:id="339"/>
      <w:bookmarkEnd w:id="340"/>
      <w:bookmarkEnd w:id="341"/>
      <w:bookmarkEnd w:id="342"/>
      <w:bookmarkEnd w:id="343"/>
    </w:p>
    <w:p w14:paraId="4CD815E2" w14:textId="77777777" w:rsidR="000C239B" w:rsidRPr="004D3D9C" w:rsidRDefault="000C239B" w:rsidP="00382455">
      <w:pPr>
        <w:pStyle w:val="ListParagraph"/>
        <w:numPr>
          <w:ilvl w:val="0"/>
          <w:numId w:val="13"/>
        </w:numPr>
        <w:spacing w:before="120" w:after="240" w:line="240" w:lineRule="atLeast"/>
        <w:ind w:left="360"/>
        <w:rPr>
          <w:rFonts w:ascii="Times New Roman" w:eastAsia="MS Mincho" w:hAnsi="Times New Roman" w:cs="Times New Roman"/>
        </w:rPr>
      </w:pPr>
      <w:r w:rsidRPr="004D3D9C">
        <w:rPr>
          <w:rFonts w:ascii="Times New Roman" w:eastAsia="Calibri" w:hAnsi="Times New Roman" w:cs="Times New Roman"/>
        </w:rPr>
        <w:t xml:space="preserve">Based on the findings of the internal control framework review (eventually including a third-party agent) and the grade of these weaknesses, the auditor </w:t>
      </w:r>
      <w:r w:rsidRPr="004D3D9C">
        <w:rPr>
          <w:rFonts w:ascii="Times New Roman" w:eastAsia="Calibri" w:hAnsi="Times New Roman" w:cs="Times New Roman"/>
          <w:b/>
        </w:rPr>
        <w:t>must</w:t>
      </w:r>
      <w:r w:rsidRPr="004D3D9C">
        <w:rPr>
          <w:rFonts w:ascii="Times New Roman" w:eastAsia="Calibri" w:hAnsi="Times New Roman" w:cs="Times New Roman"/>
        </w:rPr>
        <w:t xml:space="preserve"> indicate any other important information management should focus their attention on. </w:t>
      </w:r>
    </w:p>
    <w:p w14:paraId="18CC587E"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The Management Letter must include responses made by the Principal Recipient in discussing audit recommendations, along with a timeline for implementing agreed recommendations. In cases where either the Principal Recipient does not accept an audit finding or the auditor disagrees with the adequacy of the management response, the management letter will acknowledge that disagreement. All observations and recommendations will be discussed with Principal Recipient management before the letter is finalized.</w:t>
      </w:r>
    </w:p>
    <w:p w14:paraId="726BA7FF" w14:textId="77777777" w:rsidR="000C239B" w:rsidRPr="004D3D9C" w:rsidRDefault="000C239B" w:rsidP="000C239B">
      <w:pPr>
        <w:spacing w:after="120" w:line="240" w:lineRule="auto"/>
        <w:ind w:left="360"/>
        <w:jc w:val="both"/>
        <w:rPr>
          <w:rFonts w:ascii="Times New Roman" w:eastAsia="Calibri" w:hAnsi="Times New Roman" w:cs="Times New Roman"/>
        </w:rPr>
      </w:pPr>
    </w:p>
    <w:p w14:paraId="2718D3C1" w14:textId="77777777" w:rsidR="000C239B" w:rsidRPr="004D3D9C" w:rsidRDefault="000C239B" w:rsidP="00A0746C">
      <w:pPr>
        <w:keepNext/>
        <w:keepLines/>
        <w:spacing w:after="120" w:line="240" w:lineRule="auto"/>
        <w:outlineLvl w:val="0"/>
        <w:rPr>
          <w:rFonts w:ascii="Times New Roman" w:eastAsia="MS Gothic" w:hAnsi="Times New Roman" w:cs="Times New Roman"/>
          <w:b/>
          <w:bCs/>
          <w:color w:val="000000"/>
          <w:szCs w:val="28"/>
        </w:rPr>
      </w:pPr>
      <w:bookmarkStart w:id="344" w:name="_Toc101540473"/>
      <w:bookmarkStart w:id="345" w:name="_Toc101540603"/>
      <w:bookmarkStart w:id="346" w:name="_Toc101541043"/>
      <w:bookmarkStart w:id="347" w:name="_Toc101550430"/>
      <w:bookmarkStart w:id="348" w:name="_Toc101800590"/>
      <w:bookmarkStart w:id="349" w:name="_Toc200629939"/>
      <w:bookmarkEnd w:id="344"/>
      <w:bookmarkEnd w:id="345"/>
      <w:bookmarkEnd w:id="346"/>
      <w:bookmarkEnd w:id="347"/>
      <w:r w:rsidRPr="004D3D9C">
        <w:rPr>
          <w:rFonts w:ascii="Times New Roman" w:eastAsia="MS Gothic" w:hAnsi="Times New Roman" w:cs="Times New Roman"/>
          <w:b/>
          <w:bCs/>
          <w:color w:val="000000"/>
          <w:szCs w:val="28"/>
        </w:rPr>
        <w:t>Draft report review process</w:t>
      </w:r>
      <w:bookmarkEnd w:id="348"/>
      <w:bookmarkEnd w:id="349"/>
    </w:p>
    <w:p w14:paraId="7E805F29"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bookmarkStart w:id="350" w:name="_Toc101539179"/>
      <w:bookmarkStart w:id="351" w:name="_Toc101540084"/>
      <w:bookmarkStart w:id="352" w:name="_Toc100560019"/>
      <w:bookmarkStart w:id="353" w:name="_Toc100821765"/>
      <w:bookmarkStart w:id="354" w:name="_Toc101538329"/>
      <w:bookmarkStart w:id="355" w:name="_Toc101539180"/>
      <w:bookmarkStart w:id="356" w:name="_Toc101540085"/>
      <w:bookmarkStart w:id="357" w:name="_Toc101540266"/>
      <w:bookmarkStart w:id="358" w:name="_Toc101540324"/>
      <w:bookmarkStart w:id="359" w:name="_Toc100560020"/>
      <w:bookmarkStart w:id="360" w:name="_Toc100821766"/>
      <w:bookmarkStart w:id="361" w:name="_Toc101538330"/>
      <w:bookmarkStart w:id="362" w:name="_Toc101539181"/>
      <w:bookmarkStart w:id="363" w:name="_Toc101540086"/>
      <w:bookmarkStart w:id="364" w:name="_Toc101540267"/>
      <w:bookmarkStart w:id="365" w:name="_Toc101540325"/>
      <w:bookmarkStart w:id="366" w:name="_Toc100560022"/>
      <w:bookmarkStart w:id="367" w:name="_Toc100821768"/>
      <w:bookmarkStart w:id="368" w:name="_Toc101538332"/>
      <w:bookmarkStart w:id="369" w:name="_Toc101539183"/>
      <w:bookmarkStart w:id="370" w:name="_Toc101540088"/>
      <w:bookmarkStart w:id="371" w:name="_Toc101540269"/>
      <w:bookmarkStart w:id="372" w:name="_Toc101540327"/>
      <w:bookmarkStart w:id="373" w:name="_Toc100560024"/>
      <w:bookmarkStart w:id="374" w:name="_Toc100821770"/>
      <w:bookmarkStart w:id="375" w:name="_Toc101538334"/>
      <w:bookmarkStart w:id="376" w:name="_Toc101539185"/>
      <w:bookmarkStart w:id="377" w:name="_Toc101540090"/>
      <w:bookmarkStart w:id="378" w:name="_Toc101540271"/>
      <w:bookmarkStart w:id="379" w:name="_Toc101540329"/>
      <w:bookmarkStart w:id="380" w:name="_Hlk5217864"/>
      <w:bookmarkStart w:id="381" w:name="_Hlk5226559"/>
      <w:bookmarkStart w:id="382" w:name="_Hlk5026323"/>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4D3D9C">
        <w:rPr>
          <w:rFonts w:ascii="Times New Roman" w:eastAsia="Calibri" w:hAnsi="Times New Roman" w:cs="Times New Roman"/>
        </w:rPr>
        <w:t xml:space="preserve">The Principal Recipient would provide comments on the auditor’s draft report within 10 calendar days from receipt of the draft report. The relevant Global Fund’s Country Team may also request to review the draft report. Following the review of the draft report, should the Global Fund request the auditor to carry out additional work, a new reporting deadline could be agreed. </w:t>
      </w:r>
    </w:p>
    <w:p w14:paraId="1DCFB61C"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The auditor should submit an updated draft report which takes into account the comments to the Principal Recipient (and eventually the Global Fund) within five calendar days from receipt of the comments. The Principal Recipient would provide feedback to the auditor on the updated draft report within five calendar days.</w:t>
      </w:r>
    </w:p>
    <w:bookmarkEnd w:id="380"/>
    <w:p w14:paraId="448A20B8"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If the Principal Recipient 's comments are not received within this deadline, the auditor reminds the Principal Recipient until a written reply from the Principal Recipient is received. In case of excessive delays from the Principal Recipient (more than ten calendar days), the auditor should contact the Global Fund to find out an appropriate solution.</w:t>
      </w:r>
    </w:p>
    <w:p w14:paraId="021616CD" w14:textId="77777777" w:rsidR="000C239B" w:rsidRPr="004D3D9C" w:rsidRDefault="000C239B" w:rsidP="000C239B">
      <w:pPr>
        <w:spacing w:after="120" w:line="240" w:lineRule="auto"/>
        <w:ind w:left="360"/>
        <w:jc w:val="both"/>
        <w:rPr>
          <w:rFonts w:ascii="Times New Roman" w:eastAsia="Calibri" w:hAnsi="Times New Roman" w:cs="Times New Roman"/>
        </w:rPr>
      </w:pPr>
    </w:p>
    <w:p w14:paraId="247575CA" w14:textId="77777777" w:rsidR="000C239B" w:rsidRPr="004D3D9C" w:rsidRDefault="000C239B" w:rsidP="00A0746C">
      <w:pPr>
        <w:keepNext/>
        <w:keepLines/>
        <w:spacing w:after="120" w:line="240" w:lineRule="auto"/>
        <w:ind w:left="444"/>
        <w:outlineLvl w:val="0"/>
        <w:rPr>
          <w:rFonts w:ascii="Times New Roman" w:eastAsia="MS Gothic" w:hAnsi="Times New Roman" w:cs="Times New Roman"/>
          <w:b/>
          <w:bCs/>
          <w:color w:val="000000"/>
          <w:szCs w:val="28"/>
        </w:rPr>
      </w:pPr>
      <w:bookmarkStart w:id="383" w:name="_Toc101800591"/>
      <w:bookmarkStart w:id="384" w:name="_Toc200629940"/>
      <w:r w:rsidRPr="004D3D9C">
        <w:rPr>
          <w:rFonts w:ascii="Times New Roman" w:eastAsia="MS Gothic" w:hAnsi="Times New Roman" w:cs="Times New Roman"/>
          <w:b/>
          <w:bCs/>
          <w:color w:val="000000"/>
          <w:szCs w:val="28"/>
        </w:rPr>
        <w:t>Final report and language</w:t>
      </w:r>
      <w:bookmarkEnd w:id="383"/>
      <w:bookmarkEnd w:id="384"/>
    </w:p>
    <w:p w14:paraId="49348C85"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 xml:space="preserve"> The final report and management letter must be in compliance with article </w:t>
      </w:r>
      <w:bookmarkStart w:id="385" w:name="_Hlk101786949"/>
      <w:r w:rsidRPr="004D3D9C">
        <w:rPr>
          <w:rFonts w:ascii="Times New Roman" w:eastAsia="Calibri" w:hAnsi="Times New Roman" w:cs="Times New Roman"/>
        </w:rPr>
        <w:t xml:space="preserve">104 of the Guidelines </w:t>
      </w:r>
      <w:bookmarkEnd w:id="385"/>
      <w:r w:rsidRPr="004D3D9C">
        <w:rPr>
          <w:rFonts w:ascii="Times New Roman" w:eastAsia="Calibri" w:hAnsi="Times New Roman" w:cs="Times New Roman"/>
        </w:rPr>
        <w:t xml:space="preserve">for Annual Audit of Global Fund Grants, presented in one of the official Global Fund languages and  using the templates in  Annex 3 and Annex 4 of these Guidelines.     </w:t>
      </w:r>
    </w:p>
    <w:p w14:paraId="7FFF9564"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lastRenderedPageBreak/>
        <w:t xml:space="preserve">The auditor should submit three original hard copies to the Principal Recipient, and one electronic machine-readable copy of the final report and </w:t>
      </w:r>
      <w:bookmarkStart w:id="386" w:name="_Hlk101799336"/>
      <w:r w:rsidRPr="004D3D9C">
        <w:rPr>
          <w:rFonts w:ascii="Times New Roman" w:eastAsia="Calibri" w:hAnsi="Times New Roman" w:cs="Times New Roman"/>
        </w:rPr>
        <w:t>the excel file “</w:t>
      </w:r>
      <w:bookmarkStart w:id="387" w:name="_Hlk101787075"/>
      <w:r w:rsidRPr="004D3D9C">
        <w:rPr>
          <w:rFonts w:ascii="Times New Roman" w:eastAsia="Calibri" w:hAnsi="Times New Roman" w:cs="Times New Roman"/>
        </w:rPr>
        <w:t>Non-compliant expenditures</w:t>
      </w:r>
      <w:bookmarkEnd w:id="386"/>
      <w:bookmarkEnd w:id="387"/>
      <w:r w:rsidRPr="004D3D9C">
        <w:rPr>
          <w:rFonts w:ascii="Times New Roman" w:eastAsia="Calibri" w:hAnsi="Times New Roman" w:cs="Times New Roman"/>
        </w:rPr>
        <w:t>”.</w:t>
      </w:r>
      <w:r w:rsidRPr="004D3D9C">
        <w:rPr>
          <w:rFonts w:ascii="Times New Roman" w:eastAsia="Calibri" w:hAnsi="Times New Roman" w:cs="Times New Roman"/>
          <w:vertAlign w:val="superscript"/>
        </w:rPr>
        <w:footnoteReference w:id="19"/>
      </w:r>
      <w:r w:rsidRPr="004D3D9C">
        <w:rPr>
          <w:rFonts w:ascii="Times New Roman" w:eastAsia="Calibri" w:hAnsi="Times New Roman" w:cs="Times New Roman"/>
          <w:vertAlign w:val="superscript"/>
        </w:rPr>
        <w:t xml:space="preserve"> </w:t>
      </w:r>
      <w:r w:rsidRPr="004D3D9C">
        <w:rPr>
          <w:rFonts w:ascii="Times New Roman" w:eastAsia="Calibri" w:hAnsi="Times New Roman" w:cs="Times New Roman"/>
        </w:rPr>
        <w:t>to the Principal Recipient and to the Global Fund.</w:t>
      </w:r>
      <w:r w:rsidRPr="004D3D9C">
        <w:rPr>
          <w:rFonts w:ascii="Times New Roman" w:eastAsia="Calibri" w:hAnsi="Times New Roman" w:cs="Times New Roman"/>
          <w:vertAlign w:val="superscript"/>
        </w:rPr>
        <w:footnoteReference w:id="20"/>
      </w:r>
      <w:r w:rsidRPr="004D3D9C">
        <w:rPr>
          <w:rFonts w:ascii="Times New Roman" w:eastAsia="Calibri" w:hAnsi="Times New Roman" w:cs="Times New Roman"/>
          <w:vertAlign w:val="superscript"/>
        </w:rPr>
        <w:t>.</w:t>
      </w:r>
      <w:r w:rsidRPr="004D3D9C">
        <w:rPr>
          <w:rFonts w:ascii="Times New Roman" w:eastAsia="Calibri" w:hAnsi="Times New Roman" w:cs="Times New Roman"/>
        </w:rPr>
        <w:t xml:space="preserve"> </w:t>
      </w:r>
    </w:p>
    <w:p w14:paraId="0B131DAF" w14:textId="77777777" w:rsidR="000C239B" w:rsidRPr="004D3D9C" w:rsidRDefault="000C239B" w:rsidP="000C239B">
      <w:pPr>
        <w:spacing w:after="120" w:line="240" w:lineRule="auto"/>
        <w:jc w:val="both"/>
        <w:rPr>
          <w:rFonts w:ascii="Times New Roman" w:eastAsia="MS Mincho" w:hAnsi="Times New Roman" w:cs="Times New Roman"/>
        </w:rPr>
      </w:pPr>
      <w:bookmarkStart w:id="388" w:name="_Toc100560026"/>
      <w:bookmarkStart w:id="389" w:name="_Toc100821772"/>
      <w:bookmarkStart w:id="390" w:name="_Toc101538336"/>
      <w:bookmarkEnd w:id="381"/>
      <w:bookmarkEnd w:id="388"/>
      <w:bookmarkEnd w:id="389"/>
      <w:bookmarkEnd w:id="390"/>
    </w:p>
    <w:p w14:paraId="77667BE4" w14:textId="77777777" w:rsidR="000C239B" w:rsidRPr="004D3D9C" w:rsidRDefault="000C239B" w:rsidP="00A0746C">
      <w:pPr>
        <w:keepNext/>
        <w:keepLines/>
        <w:spacing w:after="120" w:line="240" w:lineRule="auto"/>
        <w:ind w:left="444"/>
        <w:outlineLvl w:val="0"/>
        <w:rPr>
          <w:rFonts w:ascii="Times New Roman" w:eastAsia="MS Gothic" w:hAnsi="Times New Roman" w:cs="Times New Roman"/>
          <w:b/>
          <w:bCs/>
          <w:color w:val="000000"/>
          <w:szCs w:val="28"/>
        </w:rPr>
      </w:pPr>
      <w:bookmarkStart w:id="391" w:name="_Toc536777654"/>
      <w:bookmarkStart w:id="392" w:name="_Toc5026437"/>
      <w:bookmarkStart w:id="393" w:name="_Toc19971639"/>
      <w:bookmarkStart w:id="394" w:name="_Toc19971805"/>
      <w:bookmarkStart w:id="395" w:name="_Toc19971971"/>
      <w:bookmarkStart w:id="396" w:name="_Toc19972137"/>
      <w:bookmarkStart w:id="397" w:name="_Toc19972303"/>
      <w:bookmarkStart w:id="398" w:name="_Toc19972469"/>
      <w:bookmarkStart w:id="399" w:name="_Toc20466663"/>
      <w:bookmarkStart w:id="400" w:name="_Toc101800592"/>
      <w:bookmarkStart w:id="401" w:name="_Toc200629941"/>
      <w:r w:rsidRPr="004D3D9C">
        <w:rPr>
          <w:rFonts w:ascii="Times New Roman" w:eastAsia="MS Gothic" w:hAnsi="Times New Roman" w:cs="Times New Roman"/>
          <w:b/>
          <w:bCs/>
          <w:color w:val="000000"/>
          <w:szCs w:val="28"/>
        </w:rPr>
        <w:t>Auditor performance assessment, rotation and termination</w:t>
      </w:r>
      <w:bookmarkEnd w:id="391"/>
      <w:bookmarkEnd w:id="392"/>
      <w:bookmarkEnd w:id="393"/>
      <w:bookmarkEnd w:id="394"/>
      <w:bookmarkEnd w:id="395"/>
      <w:bookmarkEnd w:id="396"/>
      <w:bookmarkEnd w:id="397"/>
      <w:bookmarkEnd w:id="398"/>
      <w:bookmarkEnd w:id="399"/>
      <w:bookmarkEnd w:id="400"/>
      <w:bookmarkEnd w:id="401"/>
    </w:p>
    <w:p w14:paraId="31ABD84F"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The audit must refer to the relevant sections of the Global Fund Guidelines on Grant audit regarding how their performance will be assessed by the Global Fund and the implications thereof on the contract.</w:t>
      </w:r>
    </w:p>
    <w:p w14:paraId="2896198E" w14:textId="77777777" w:rsidR="000C239B" w:rsidRPr="004D3D9C" w:rsidRDefault="000C239B" w:rsidP="000C239B">
      <w:pPr>
        <w:spacing w:after="120" w:line="240" w:lineRule="auto"/>
        <w:jc w:val="both"/>
        <w:rPr>
          <w:rFonts w:ascii="Times New Roman" w:eastAsia="Calibri" w:hAnsi="Times New Roman" w:cs="Times New Roman"/>
        </w:rPr>
      </w:pPr>
    </w:p>
    <w:p w14:paraId="215F21AC" w14:textId="77777777" w:rsidR="000C239B" w:rsidRPr="004D3D9C" w:rsidRDefault="000C239B" w:rsidP="00A0746C">
      <w:pPr>
        <w:keepNext/>
        <w:keepLines/>
        <w:spacing w:after="120" w:line="240" w:lineRule="auto"/>
        <w:ind w:left="444"/>
        <w:outlineLvl w:val="0"/>
        <w:rPr>
          <w:rFonts w:ascii="Times New Roman" w:eastAsia="MS Gothic" w:hAnsi="Times New Roman" w:cs="Times New Roman"/>
          <w:b/>
          <w:bCs/>
          <w:color w:val="000000"/>
          <w:szCs w:val="28"/>
        </w:rPr>
      </w:pPr>
      <w:bookmarkStart w:id="402" w:name="_Toc100560029"/>
      <w:bookmarkStart w:id="403" w:name="_Toc100821775"/>
      <w:bookmarkStart w:id="404" w:name="_Toc101538339"/>
      <w:bookmarkStart w:id="405" w:name="_Toc101539189"/>
      <w:bookmarkStart w:id="406" w:name="_Toc101540094"/>
      <w:bookmarkStart w:id="407" w:name="_Toc101540275"/>
      <w:bookmarkStart w:id="408" w:name="_Toc101540333"/>
      <w:bookmarkStart w:id="409" w:name="_Toc101540376"/>
      <w:bookmarkStart w:id="410" w:name="_Toc101540477"/>
      <w:bookmarkStart w:id="411" w:name="_Toc101540607"/>
      <w:bookmarkStart w:id="412" w:name="_Toc101541047"/>
      <w:bookmarkStart w:id="413" w:name="_Toc101550434"/>
      <w:bookmarkStart w:id="414" w:name="_Toc5026438"/>
      <w:bookmarkStart w:id="415" w:name="_Toc19971640"/>
      <w:bookmarkStart w:id="416" w:name="_Toc19971806"/>
      <w:bookmarkStart w:id="417" w:name="_Toc19971972"/>
      <w:bookmarkStart w:id="418" w:name="_Toc19972138"/>
      <w:bookmarkStart w:id="419" w:name="_Toc19972304"/>
      <w:bookmarkStart w:id="420" w:name="_Toc19972470"/>
      <w:bookmarkStart w:id="421" w:name="_Toc20466664"/>
      <w:bookmarkStart w:id="422" w:name="_Toc101800593"/>
      <w:bookmarkStart w:id="423" w:name="_Toc200629942"/>
      <w:bookmarkEnd w:id="382"/>
      <w:bookmarkEnd w:id="402"/>
      <w:bookmarkEnd w:id="403"/>
      <w:bookmarkEnd w:id="404"/>
      <w:bookmarkEnd w:id="405"/>
      <w:bookmarkEnd w:id="406"/>
      <w:bookmarkEnd w:id="407"/>
      <w:bookmarkEnd w:id="408"/>
      <w:bookmarkEnd w:id="409"/>
      <w:bookmarkEnd w:id="410"/>
      <w:bookmarkEnd w:id="411"/>
      <w:bookmarkEnd w:id="412"/>
      <w:bookmarkEnd w:id="413"/>
      <w:r w:rsidRPr="004D3D9C">
        <w:rPr>
          <w:rFonts w:ascii="Times New Roman" w:eastAsia="MS Gothic" w:hAnsi="Times New Roman" w:cs="Times New Roman"/>
          <w:b/>
          <w:bCs/>
          <w:color w:val="000000"/>
          <w:szCs w:val="28"/>
        </w:rPr>
        <w:t>General Information</w:t>
      </w:r>
      <w:bookmarkEnd w:id="414"/>
      <w:bookmarkEnd w:id="415"/>
      <w:bookmarkEnd w:id="416"/>
      <w:bookmarkEnd w:id="417"/>
      <w:bookmarkEnd w:id="418"/>
      <w:bookmarkEnd w:id="419"/>
      <w:bookmarkEnd w:id="420"/>
      <w:bookmarkEnd w:id="421"/>
      <w:bookmarkEnd w:id="422"/>
      <w:bookmarkEnd w:id="423"/>
      <w:r w:rsidRPr="004D3D9C">
        <w:rPr>
          <w:rFonts w:ascii="Times New Roman" w:eastAsia="MS Gothic" w:hAnsi="Times New Roman" w:cs="Times New Roman"/>
          <w:b/>
          <w:bCs/>
          <w:color w:val="000000"/>
          <w:szCs w:val="28"/>
        </w:rPr>
        <w:t xml:space="preserve"> </w:t>
      </w:r>
    </w:p>
    <w:p w14:paraId="599B8917"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The selected audit firm will be granted timely, full and unrestricted access to Principal Recipient’s (and Sub-recipients’) financial management system, accounting records, asset, property and personnel that may assist in clarifying any matter related to the audit.</w:t>
      </w:r>
    </w:p>
    <w:p w14:paraId="3EE72DBE" w14:textId="77777777" w:rsidR="000C239B" w:rsidRPr="004D3D9C" w:rsidRDefault="000C239B" w:rsidP="00382455">
      <w:pPr>
        <w:numPr>
          <w:ilvl w:val="0"/>
          <w:numId w:val="13"/>
        </w:numPr>
        <w:spacing w:after="120" w:line="240" w:lineRule="auto"/>
        <w:ind w:left="360"/>
        <w:jc w:val="both"/>
        <w:rPr>
          <w:rFonts w:ascii="Times New Roman" w:eastAsia="Calibri" w:hAnsi="Times New Roman" w:cs="Times New Roman"/>
        </w:rPr>
      </w:pPr>
      <w:r w:rsidRPr="004D3D9C">
        <w:rPr>
          <w:rFonts w:ascii="Times New Roman" w:eastAsia="Calibri" w:hAnsi="Times New Roman" w:cs="Times New Roman"/>
        </w:rPr>
        <w:t>To assist the selected audit firm in planning the audit, the Principal Recipient will make available as a minimum the documents and information stated below. It is highly recommended as part of auditing requirements on understanding the nature of the entity’s operations, that the auditors familiarize themselves with the following:</w:t>
      </w:r>
    </w:p>
    <w:p w14:paraId="45D2AB90" w14:textId="77777777" w:rsidR="000C239B" w:rsidRPr="004D3D9C" w:rsidRDefault="000C239B" w:rsidP="00382455">
      <w:pPr>
        <w:numPr>
          <w:ilvl w:val="0"/>
          <w:numId w:val="10"/>
        </w:numPr>
        <w:spacing w:after="120" w:line="240" w:lineRule="auto"/>
        <w:ind w:left="1440"/>
        <w:jc w:val="both"/>
        <w:rPr>
          <w:rFonts w:ascii="Times New Roman" w:eastAsia="MS Mincho" w:hAnsi="Times New Roman" w:cs="Times New Roman"/>
        </w:rPr>
      </w:pPr>
      <w:r w:rsidRPr="004D3D9C">
        <w:rPr>
          <w:rFonts w:ascii="Times New Roman" w:eastAsia="MS Mincho" w:hAnsi="Times New Roman" w:cs="Times New Roman"/>
          <w:noProof/>
        </w:rPr>
        <w:t xml:space="preserve">The Global Fund’s </w:t>
      </w:r>
      <w:r w:rsidRPr="004D3D9C">
        <w:rPr>
          <w:rFonts w:ascii="Times New Roman" w:eastAsia="MS Mincho" w:hAnsi="Times New Roman" w:cs="Times New Roman"/>
          <w:i/>
          <w:noProof/>
        </w:rPr>
        <w:t xml:space="preserve">Guidelines for the annual audits of Global Fund Grant Program Financial Statements:  </w:t>
      </w:r>
      <w:hyperlink r:id="rId28" w:history="1">
        <w:r w:rsidRPr="004D3D9C">
          <w:rPr>
            <w:rFonts w:ascii="Times New Roman" w:eastAsia="MS Mincho" w:hAnsi="Times New Roman" w:cs="Times New Roman"/>
            <w:i/>
            <w:noProof/>
            <w:color w:val="0000FF"/>
            <w:u w:val="single"/>
          </w:rPr>
          <w:t>Guidelines and Tools - The Global Fund to Fight AIDS, Tuberculosis and Malaria</w:t>
        </w:r>
      </w:hyperlink>
      <w:r w:rsidRPr="004D3D9C">
        <w:rPr>
          <w:rFonts w:ascii="Times New Roman" w:eastAsia="MS Mincho" w:hAnsi="Times New Roman" w:cs="Times New Roman"/>
          <w:i/>
          <w:noProof/>
        </w:rPr>
        <w:t>;</w:t>
      </w:r>
    </w:p>
    <w:p w14:paraId="3E0C8F7A" w14:textId="77777777" w:rsidR="000C239B" w:rsidRPr="004D3D9C" w:rsidRDefault="000C239B" w:rsidP="00382455">
      <w:pPr>
        <w:numPr>
          <w:ilvl w:val="0"/>
          <w:numId w:val="10"/>
        </w:numPr>
        <w:spacing w:after="120" w:line="240" w:lineRule="auto"/>
        <w:ind w:left="1440"/>
        <w:jc w:val="both"/>
        <w:rPr>
          <w:rFonts w:ascii="Times New Roman" w:eastAsia="MS Mincho" w:hAnsi="Times New Roman" w:cs="Times New Roman"/>
        </w:rPr>
      </w:pPr>
      <w:r w:rsidRPr="004D3D9C">
        <w:rPr>
          <w:rFonts w:ascii="Times New Roman" w:eastAsia="MS Mincho" w:hAnsi="Times New Roman" w:cs="Times New Roman"/>
          <w:noProof/>
        </w:rPr>
        <w:t xml:space="preserve">Grant agreements between the </w:t>
      </w:r>
      <w:r w:rsidRPr="004D3D9C">
        <w:rPr>
          <w:rFonts w:ascii="Times New Roman" w:eastAsia="Calibri" w:hAnsi="Times New Roman" w:cs="Times New Roman"/>
        </w:rPr>
        <w:t>Principal Recipient</w:t>
      </w:r>
      <w:r w:rsidRPr="004D3D9C">
        <w:rPr>
          <w:rFonts w:ascii="Times New Roman" w:eastAsia="MS Mincho" w:hAnsi="Times New Roman" w:cs="Times New Roman"/>
          <w:noProof/>
        </w:rPr>
        <w:t xml:space="preserve"> and the Global Fund and sub-grant agreements concluded with sub-recipients. Any correspondence from the Global Fund approving a reprogrammed budget affecting the audited year;</w:t>
      </w:r>
    </w:p>
    <w:p w14:paraId="02E8FED6" w14:textId="77777777" w:rsidR="000C239B" w:rsidRPr="004D3D9C" w:rsidRDefault="000C239B" w:rsidP="00382455">
      <w:pPr>
        <w:numPr>
          <w:ilvl w:val="0"/>
          <w:numId w:val="10"/>
        </w:numPr>
        <w:spacing w:after="120" w:line="240" w:lineRule="auto"/>
        <w:ind w:left="1440"/>
        <w:jc w:val="both"/>
        <w:rPr>
          <w:rFonts w:ascii="Times New Roman" w:eastAsia="MS Mincho" w:hAnsi="Times New Roman" w:cs="Times New Roman"/>
        </w:rPr>
      </w:pPr>
      <w:r w:rsidRPr="004D3D9C">
        <w:rPr>
          <w:rFonts w:ascii="Times New Roman" w:eastAsia="MS Mincho" w:hAnsi="Times New Roman" w:cs="Times New Roman"/>
          <w:noProof/>
        </w:rPr>
        <w:t>Progress Updates (PU/DRs) and Management Letters. Confirmation of amounts disbursed and outstanding at the Global Fund should also be obtained;</w:t>
      </w:r>
    </w:p>
    <w:p w14:paraId="3F84FE1B" w14:textId="77777777" w:rsidR="000C239B" w:rsidRPr="004D3D9C" w:rsidRDefault="000C239B" w:rsidP="00382455">
      <w:pPr>
        <w:numPr>
          <w:ilvl w:val="0"/>
          <w:numId w:val="10"/>
        </w:numPr>
        <w:spacing w:after="120" w:line="240" w:lineRule="auto"/>
        <w:ind w:left="1440"/>
        <w:jc w:val="both"/>
        <w:rPr>
          <w:rFonts w:ascii="Times New Roman" w:eastAsia="MS Mincho" w:hAnsi="Times New Roman" w:cs="Times New Roman"/>
        </w:rPr>
      </w:pPr>
      <w:r w:rsidRPr="004D3D9C">
        <w:rPr>
          <w:rFonts w:ascii="Times New Roman" w:eastAsia="MS Mincho" w:hAnsi="Times New Roman" w:cs="Times New Roman"/>
        </w:rPr>
        <w:t>Annual Financial Reports (AFR);</w:t>
      </w:r>
    </w:p>
    <w:p w14:paraId="6C152BA6" w14:textId="77777777" w:rsidR="000C239B" w:rsidRPr="004D3D9C" w:rsidRDefault="000C239B" w:rsidP="00382455">
      <w:pPr>
        <w:numPr>
          <w:ilvl w:val="0"/>
          <w:numId w:val="10"/>
        </w:numPr>
        <w:spacing w:after="120" w:line="240" w:lineRule="auto"/>
        <w:ind w:left="1440"/>
        <w:jc w:val="both"/>
        <w:rPr>
          <w:rFonts w:ascii="Times New Roman" w:eastAsia="MS Mincho" w:hAnsi="Times New Roman" w:cs="Times New Roman"/>
          <w:color w:val="0000FF"/>
          <w:u w:val="single"/>
        </w:rPr>
      </w:pPr>
      <w:r w:rsidRPr="004D3D9C">
        <w:rPr>
          <w:rFonts w:ascii="Times New Roman" w:eastAsia="MS Mincho" w:hAnsi="Times New Roman" w:cs="Times New Roman"/>
          <w:noProof/>
        </w:rPr>
        <w:t xml:space="preserve">Guidelines for Budgeting on Global Fund programs: </w:t>
      </w:r>
      <w:r w:rsidRPr="004D3D9C">
        <w:rPr>
          <w:rFonts w:ascii="Times New Roman" w:eastAsia="MS Mincho" w:hAnsi="Times New Roman" w:cs="Times New Roman"/>
          <w:i/>
          <w:noProof/>
        </w:rPr>
        <w:fldChar w:fldCharType="begin"/>
      </w:r>
      <w:r w:rsidRPr="004D3D9C">
        <w:rPr>
          <w:rFonts w:ascii="Times New Roman" w:eastAsia="MS Mincho" w:hAnsi="Times New Roman" w:cs="Times New Roman"/>
          <w:i/>
          <w:noProof/>
        </w:rPr>
        <w:instrText xml:space="preserve"> HYPERLINK "https://www.theglobalfund.org/media/3261/core_budgetinginglobalfundgrants_guideline_en.pdf" </w:instrText>
      </w:r>
      <w:r w:rsidRPr="004D3D9C">
        <w:rPr>
          <w:rFonts w:ascii="Times New Roman" w:eastAsia="MS Mincho" w:hAnsi="Times New Roman" w:cs="Times New Roman"/>
          <w:i/>
          <w:noProof/>
        </w:rPr>
      </w:r>
      <w:r w:rsidRPr="004D3D9C">
        <w:rPr>
          <w:rFonts w:ascii="Times New Roman" w:eastAsia="MS Mincho" w:hAnsi="Times New Roman" w:cs="Times New Roman"/>
          <w:i/>
          <w:noProof/>
        </w:rPr>
        <w:fldChar w:fldCharType="separate"/>
      </w:r>
      <w:r w:rsidRPr="004D3D9C">
        <w:rPr>
          <w:rFonts w:ascii="Times New Roman" w:eastAsia="MS Mincho" w:hAnsi="Times New Roman" w:cs="Times New Roman"/>
          <w:i/>
          <w:noProof/>
          <w:color w:val="0000FF"/>
          <w:u w:val="single"/>
        </w:rPr>
        <w:t>The Global Fund Guidelines for Grant Budgeting</w:t>
      </w:r>
      <w:r w:rsidRPr="004D3D9C">
        <w:rPr>
          <w:rFonts w:ascii="Times New Roman" w:eastAsia="MS Mincho" w:hAnsi="Times New Roman" w:cs="Times New Roman"/>
          <w:noProof/>
          <w:color w:val="0000FF"/>
          <w:u w:val="single"/>
        </w:rPr>
        <w:t>;</w:t>
      </w:r>
    </w:p>
    <w:p w14:paraId="033867FC" w14:textId="77777777" w:rsidR="000C239B" w:rsidRPr="004D3D9C" w:rsidRDefault="000C239B" w:rsidP="000C239B">
      <w:pPr>
        <w:spacing w:after="120" w:line="240" w:lineRule="auto"/>
        <w:ind w:left="1440"/>
        <w:jc w:val="both"/>
        <w:rPr>
          <w:rFonts w:ascii="Times New Roman" w:eastAsia="MS Mincho" w:hAnsi="Times New Roman" w:cs="Times New Roman"/>
        </w:rPr>
      </w:pPr>
      <w:r w:rsidRPr="004D3D9C">
        <w:rPr>
          <w:rFonts w:ascii="Times New Roman" w:eastAsia="MS Mincho" w:hAnsi="Times New Roman" w:cs="Times New Roman"/>
          <w:i/>
          <w:noProof/>
        </w:rPr>
        <w:fldChar w:fldCharType="end"/>
      </w:r>
      <w:r w:rsidRPr="004D3D9C">
        <w:rPr>
          <w:rFonts w:ascii="Times New Roman" w:eastAsia="Calibri" w:hAnsi="Times New Roman" w:cs="Times New Roman"/>
        </w:rPr>
        <w:t xml:space="preserve"> Principal Recipient</w:t>
      </w:r>
      <w:r w:rsidRPr="004D3D9C">
        <w:rPr>
          <w:rFonts w:ascii="Times New Roman" w:eastAsia="MS Mincho" w:hAnsi="Times New Roman" w:cs="Times New Roman"/>
          <w:noProof/>
        </w:rPr>
        <w:t>’s approved Finance, Procurement, Sub-recipients’ Management and other relevant Manuals;</w:t>
      </w:r>
    </w:p>
    <w:p w14:paraId="25F9D895" w14:textId="77777777" w:rsidR="000C239B" w:rsidRPr="004D3D9C" w:rsidRDefault="000C239B" w:rsidP="00382455">
      <w:pPr>
        <w:numPr>
          <w:ilvl w:val="0"/>
          <w:numId w:val="10"/>
        </w:numPr>
        <w:spacing w:after="120" w:line="240" w:lineRule="auto"/>
        <w:ind w:left="1440"/>
        <w:jc w:val="both"/>
        <w:rPr>
          <w:rFonts w:ascii="Times New Roman" w:eastAsia="MS Mincho" w:hAnsi="Times New Roman" w:cs="Times New Roman"/>
          <w:i/>
          <w:noProof/>
        </w:rPr>
      </w:pPr>
      <w:r w:rsidRPr="004D3D9C">
        <w:rPr>
          <w:rFonts w:ascii="Times New Roman" w:eastAsia="MS Mincho" w:hAnsi="Times New Roman" w:cs="Times New Roman"/>
          <w:i/>
          <w:noProof/>
        </w:rPr>
        <w:t xml:space="preserve">It is also recommended to obtain an understanding of the Proposal/Concept Note under which the grant is being implemented.  Proposals are available at the following link </w:t>
      </w:r>
      <w:hyperlink r:id="rId29" w:history="1">
        <w:r w:rsidRPr="004D3D9C">
          <w:rPr>
            <w:rFonts w:ascii="Times New Roman" w:eastAsia="MS Mincho" w:hAnsi="Times New Roman" w:cs="Times New Roman"/>
            <w:i/>
            <w:noProof/>
            <w:color w:val="0000FF"/>
            <w:u w:val="single"/>
          </w:rPr>
          <w:t>Grant Portfolio - The Global Fund to Fight AIDS, Tuberculosis and Malaria</w:t>
        </w:r>
      </w:hyperlink>
      <w:r w:rsidRPr="004D3D9C">
        <w:rPr>
          <w:rFonts w:ascii="Times New Roman" w:eastAsia="MS Mincho" w:hAnsi="Times New Roman" w:cs="Times New Roman"/>
          <w:i/>
          <w:noProof/>
        </w:rPr>
        <w:t xml:space="preserve"> and then navigate to the respective country page.</w:t>
      </w:r>
    </w:p>
    <w:p w14:paraId="0DAF9C46" w14:textId="1246253E" w:rsidR="00A46186" w:rsidRPr="004D3D9C" w:rsidRDefault="000C239B" w:rsidP="000C239B">
      <w:pPr>
        <w:tabs>
          <w:tab w:val="left" w:pos="3660"/>
        </w:tabs>
        <w:spacing w:after="0" w:line="240" w:lineRule="auto"/>
        <w:ind w:left="284"/>
        <w:jc w:val="both"/>
        <w:rPr>
          <w:rFonts w:ascii="Times New Roman" w:eastAsia="Calibri" w:hAnsi="Times New Roman" w:cs="Times New Roman"/>
        </w:rPr>
      </w:pPr>
      <w:r w:rsidRPr="004D3D9C">
        <w:rPr>
          <w:rFonts w:ascii="Times New Roman" w:eastAsia="Calibri" w:hAnsi="Times New Roman" w:cs="Times New Roman"/>
        </w:rPr>
        <w:t xml:space="preserve">The auditor should contact the LFA prior to preparing the audit plan enabling the LFA to highlight any key weaknesses and areas of concern up front. During the course of the audit, the </w:t>
      </w:r>
      <w:r w:rsidRPr="004D3D9C">
        <w:rPr>
          <w:rFonts w:ascii="Times New Roman" w:eastAsia="Calibri" w:hAnsi="Times New Roman" w:cs="Times New Roman"/>
        </w:rPr>
        <w:lastRenderedPageBreak/>
        <w:t xml:space="preserve">auditor is encouraged to contact the LFA as and when needed to obtain any additional </w:t>
      </w:r>
      <w:r w:rsidR="00943C01" w:rsidRPr="004D3D9C">
        <w:rPr>
          <w:rFonts w:ascii="Times New Roman" w:eastAsia="Calibri" w:hAnsi="Times New Roman" w:cs="Times New Roman"/>
        </w:rPr>
        <w:t>information</w:t>
      </w:r>
      <w:r w:rsidRPr="004D3D9C">
        <w:rPr>
          <w:rFonts w:ascii="Times New Roman" w:eastAsia="Calibri" w:hAnsi="Times New Roman" w:cs="Times New Roman"/>
        </w:rPr>
        <w:t>/clarifications</w:t>
      </w:r>
      <w:r w:rsidR="00943C01" w:rsidRPr="004D3D9C">
        <w:rPr>
          <w:rFonts w:ascii="Times New Roman" w:eastAsia="Calibri" w:hAnsi="Times New Roman" w:cs="Times New Roman"/>
        </w:rPr>
        <w:t>.</w:t>
      </w:r>
    </w:p>
    <w:p w14:paraId="0CA04861" w14:textId="4286C92E" w:rsidR="002E31BF" w:rsidRPr="004D3D9C" w:rsidRDefault="002E31BF" w:rsidP="000C239B">
      <w:pPr>
        <w:tabs>
          <w:tab w:val="left" w:pos="3660"/>
        </w:tabs>
        <w:spacing w:after="0" w:line="240" w:lineRule="auto"/>
        <w:ind w:left="284"/>
        <w:jc w:val="both"/>
        <w:rPr>
          <w:rFonts w:ascii="Times New Roman" w:eastAsia="Calibri" w:hAnsi="Times New Roman" w:cs="Times New Roman"/>
        </w:rPr>
      </w:pPr>
    </w:p>
    <w:p w14:paraId="7EE140D6" w14:textId="5EC73D8C" w:rsidR="002E31BF" w:rsidRPr="004D3D9C" w:rsidRDefault="002E31BF" w:rsidP="000C239B">
      <w:pPr>
        <w:tabs>
          <w:tab w:val="left" w:pos="3660"/>
        </w:tabs>
        <w:spacing w:after="0" w:line="240" w:lineRule="auto"/>
        <w:ind w:left="284"/>
        <w:jc w:val="both"/>
        <w:rPr>
          <w:rFonts w:ascii="Times New Roman" w:eastAsia="Calibri" w:hAnsi="Times New Roman" w:cs="Times New Roman"/>
        </w:rPr>
      </w:pPr>
    </w:p>
    <w:p w14:paraId="56E91E5F" w14:textId="4612F7E1" w:rsidR="002E31BF" w:rsidRPr="004D3D9C" w:rsidRDefault="002E31BF" w:rsidP="000C239B">
      <w:pPr>
        <w:tabs>
          <w:tab w:val="left" w:pos="3660"/>
        </w:tabs>
        <w:spacing w:after="0" w:line="240" w:lineRule="auto"/>
        <w:ind w:left="284"/>
        <w:jc w:val="both"/>
        <w:rPr>
          <w:rFonts w:ascii="Times New Roman" w:eastAsia="Calibri" w:hAnsi="Times New Roman" w:cs="Times New Roman"/>
        </w:rPr>
      </w:pPr>
    </w:p>
    <w:p w14:paraId="34C56A76" w14:textId="31239FA2" w:rsidR="002E31BF" w:rsidRPr="004D3D9C" w:rsidRDefault="002E31BF" w:rsidP="000C239B">
      <w:pPr>
        <w:tabs>
          <w:tab w:val="left" w:pos="3660"/>
        </w:tabs>
        <w:spacing w:after="0" w:line="240" w:lineRule="auto"/>
        <w:ind w:left="284"/>
        <w:jc w:val="both"/>
        <w:rPr>
          <w:rFonts w:ascii="Times New Roman" w:eastAsia="Calibri" w:hAnsi="Times New Roman" w:cs="Times New Roman"/>
        </w:rPr>
      </w:pPr>
    </w:p>
    <w:p w14:paraId="2B0D6C4C" w14:textId="54C4A442" w:rsidR="00A0746C" w:rsidRPr="004D3D9C" w:rsidRDefault="00A0746C" w:rsidP="002E31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p>
    <w:p w14:paraId="66F973F0" w14:textId="77777777" w:rsidR="00BE09BD" w:rsidRDefault="00BE09BD">
      <w:pPr>
        <w:rPr>
          <w:rFonts w:ascii="Times New Roman" w:eastAsia="Times New Roman" w:hAnsi="Times New Roman" w:cs="Times New Roman"/>
          <w:b/>
          <w:bCs/>
          <w:kern w:val="0"/>
          <w:sz w:val="27"/>
          <w:szCs w:val="27"/>
          <w:highlight w:val="yellow"/>
          <w:lang w:eastAsia="en-BZ"/>
          <w14:ligatures w14:val="none"/>
        </w:rPr>
      </w:pPr>
      <w:r>
        <w:rPr>
          <w:rFonts w:ascii="Times New Roman" w:eastAsia="Times New Roman" w:hAnsi="Times New Roman" w:cs="Times New Roman"/>
          <w:b/>
          <w:bCs/>
          <w:kern w:val="0"/>
          <w:sz w:val="27"/>
          <w:szCs w:val="27"/>
          <w:highlight w:val="yellow"/>
          <w:lang w:eastAsia="en-BZ"/>
          <w14:ligatures w14:val="none"/>
        </w:rPr>
        <w:br w:type="page"/>
      </w:r>
    </w:p>
    <w:p w14:paraId="50227069" w14:textId="33D8378F" w:rsidR="00A0746C" w:rsidRPr="004D3D9C" w:rsidRDefault="002E31BF" w:rsidP="002E31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24" w:name="_Toc200629943"/>
      <w:r w:rsidRPr="00910059">
        <w:rPr>
          <w:rFonts w:ascii="Times New Roman" w:eastAsia="Times New Roman" w:hAnsi="Times New Roman" w:cs="Times New Roman"/>
          <w:b/>
          <w:bCs/>
          <w:kern w:val="0"/>
          <w:sz w:val="27"/>
          <w:szCs w:val="27"/>
          <w:highlight w:val="yellow"/>
          <w:lang w:eastAsia="en-BZ"/>
          <w14:ligatures w14:val="none"/>
        </w:rPr>
        <w:lastRenderedPageBreak/>
        <w:t>Annex</w:t>
      </w:r>
      <w:r w:rsidR="00F6062C">
        <w:rPr>
          <w:rFonts w:ascii="Times New Roman" w:eastAsia="Times New Roman" w:hAnsi="Times New Roman" w:cs="Times New Roman"/>
          <w:b/>
          <w:bCs/>
          <w:kern w:val="0"/>
          <w:sz w:val="27"/>
          <w:szCs w:val="27"/>
          <w:highlight w:val="yellow"/>
          <w:lang w:eastAsia="en-BZ"/>
          <w14:ligatures w14:val="none"/>
        </w:rPr>
        <w:t>es</w:t>
      </w:r>
      <w:r w:rsidRPr="00910059">
        <w:rPr>
          <w:rFonts w:ascii="Times New Roman" w:eastAsia="Times New Roman" w:hAnsi="Times New Roman" w:cs="Times New Roman"/>
          <w:b/>
          <w:bCs/>
          <w:kern w:val="0"/>
          <w:sz w:val="27"/>
          <w:szCs w:val="27"/>
          <w:highlight w:val="yellow"/>
          <w:lang w:eastAsia="en-BZ"/>
          <w14:ligatures w14:val="none"/>
        </w:rPr>
        <w:t>:</w:t>
      </w:r>
      <w:bookmarkEnd w:id="424"/>
      <w:r w:rsidRPr="002E31BF">
        <w:rPr>
          <w:rFonts w:ascii="Times New Roman" w:eastAsia="Times New Roman" w:hAnsi="Times New Roman" w:cs="Times New Roman"/>
          <w:b/>
          <w:bCs/>
          <w:kern w:val="0"/>
          <w:sz w:val="27"/>
          <w:szCs w:val="27"/>
          <w:lang w:eastAsia="en-BZ"/>
          <w14:ligatures w14:val="none"/>
        </w:rPr>
        <w:t xml:space="preserve"> </w:t>
      </w:r>
    </w:p>
    <w:p w14:paraId="357E0FF4" w14:textId="77777777" w:rsidR="00A0746C" w:rsidRPr="0037241F" w:rsidRDefault="00A0746C" w:rsidP="006B0FE0">
      <w:pPr>
        <w:spacing w:before="100" w:beforeAutospacing="1" w:after="100" w:afterAutospacing="1" w:line="240" w:lineRule="auto"/>
        <w:outlineLvl w:val="1"/>
        <w:rPr>
          <w:rFonts w:ascii="Times New Roman" w:eastAsia="Times New Roman" w:hAnsi="Times New Roman" w:cs="Times New Roman"/>
          <w:b/>
          <w:bCs/>
          <w:kern w:val="0"/>
          <w:sz w:val="36"/>
          <w:szCs w:val="36"/>
          <w:lang w:eastAsia="en-BZ"/>
          <w14:ligatures w14:val="none"/>
        </w:rPr>
      </w:pPr>
      <w:bookmarkStart w:id="425" w:name="_Toc200629944"/>
      <w:r w:rsidRPr="004D3D9C">
        <w:rPr>
          <w:rFonts w:ascii="Times New Roman" w:eastAsia="Times New Roman" w:hAnsi="Times New Roman" w:cs="Times New Roman"/>
          <w:b/>
          <w:bCs/>
          <w:kern w:val="0"/>
          <w:sz w:val="36"/>
          <w:szCs w:val="36"/>
          <w:lang w:eastAsia="en-BZ"/>
          <w14:ligatures w14:val="none"/>
        </w:rPr>
        <w:t xml:space="preserve">6 </w:t>
      </w:r>
      <w:r w:rsidRPr="0037241F">
        <w:rPr>
          <w:rFonts w:ascii="Times New Roman" w:eastAsia="Times New Roman" w:hAnsi="Times New Roman" w:cs="Times New Roman"/>
          <w:b/>
          <w:bCs/>
          <w:kern w:val="0"/>
          <w:sz w:val="36"/>
          <w:szCs w:val="36"/>
          <w:lang w:eastAsia="en-BZ"/>
          <w14:ligatures w14:val="none"/>
        </w:rPr>
        <w:t>. Evaluation Criteria and Submission Requirements</w:t>
      </w:r>
      <w:bookmarkEnd w:id="425"/>
    </w:p>
    <w:p w14:paraId="4036E413" w14:textId="77777777" w:rsidR="00A0746C" w:rsidRPr="0037241F" w:rsidRDefault="00A0746C" w:rsidP="00A0746C">
      <w:p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 xml:space="preserve">This section outlines the criteria by which the Principal Recipient (PR) will evaluate the proposals submitted by audit firms, in alignment with Section 4 of the Global Fund’s </w:t>
      </w:r>
      <w:r w:rsidRPr="0037241F">
        <w:rPr>
          <w:rFonts w:ascii="Times New Roman" w:eastAsia="Times New Roman" w:hAnsi="Times New Roman" w:cs="Times New Roman"/>
          <w:i/>
          <w:iCs/>
          <w:kern w:val="0"/>
          <w:lang w:eastAsia="en-BZ"/>
          <w14:ligatures w14:val="none"/>
        </w:rPr>
        <w:t>Guidelines for Annual Audit of Financial Statements (April 2022)</w:t>
      </w:r>
      <w:r w:rsidRPr="0037241F">
        <w:rPr>
          <w:rFonts w:ascii="Times New Roman" w:eastAsia="Times New Roman" w:hAnsi="Times New Roman" w:cs="Times New Roman"/>
          <w:kern w:val="0"/>
          <w:lang w:eastAsia="en-BZ"/>
          <w14:ligatures w14:val="none"/>
        </w:rPr>
        <w:t>.</w:t>
      </w:r>
    </w:p>
    <w:p w14:paraId="14D87DFA" w14:textId="77777777" w:rsidR="00A0746C" w:rsidRPr="0037241F" w:rsidRDefault="00A0746C" w:rsidP="00A0746C">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26" w:name="_Toc200629945"/>
      <w:r w:rsidRPr="004D3D9C">
        <w:rPr>
          <w:rFonts w:ascii="Times New Roman" w:eastAsia="Times New Roman" w:hAnsi="Times New Roman" w:cs="Times New Roman"/>
          <w:b/>
          <w:bCs/>
          <w:kern w:val="0"/>
          <w:sz w:val="27"/>
          <w:szCs w:val="27"/>
          <w:lang w:eastAsia="en-BZ"/>
          <w14:ligatures w14:val="none"/>
        </w:rPr>
        <w:t>6</w:t>
      </w:r>
      <w:r w:rsidRPr="0037241F">
        <w:rPr>
          <w:rFonts w:ascii="Times New Roman" w:eastAsia="Times New Roman" w:hAnsi="Times New Roman" w:cs="Times New Roman"/>
          <w:b/>
          <w:bCs/>
          <w:kern w:val="0"/>
          <w:sz w:val="27"/>
          <w:szCs w:val="27"/>
          <w:lang w:eastAsia="en-BZ"/>
          <w14:ligatures w14:val="none"/>
        </w:rPr>
        <w:t>.1 Evaluation of Adequacy for the Assignment and Ability to Meet Deadlines</w:t>
      </w:r>
      <w:bookmarkEnd w:id="426"/>
    </w:p>
    <w:p w14:paraId="5065A7D3" w14:textId="77777777" w:rsidR="00A0746C" w:rsidRPr="0037241F" w:rsidRDefault="00A0746C" w:rsidP="00A0746C">
      <w:p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The audit firm’s adequacy for the assignment will be assessed based on:</w:t>
      </w:r>
    </w:p>
    <w:p w14:paraId="66E438D8" w14:textId="77777777" w:rsidR="00A0746C" w:rsidRPr="0037241F" w:rsidRDefault="00A0746C" w:rsidP="00382455">
      <w:pPr>
        <w:numPr>
          <w:ilvl w:val="0"/>
          <w:numId w:val="28"/>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Proven experience in auditing Global Fund or other donor-funded programs, particularly in health, HIV/AIDS, or public sector grants.</w:t>
      </w:r>
    </w:p>
    <w:p w14:paraId="5C65A596" w14:textId="77777777" w:rsidR="00A0746C" w:rsidRPr="0037241F" w:rsidRDefault="00A0746C" w:rsidP="00382455">
      <w:pPr>
        <w:numPr>
          <w:ilvl w:val="0"/>
          <w:numId w:val="28"/>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Demonstrated capacity to meet audit deadlines in accordance with International Standards on Auditing (ISA).</w:t>
      </w:r>
    </w:p>
    <w:p w14:paraId="428E53A5" w14:textId="77777777" w:rsidR="00A0746C" w:rsidRPr="0037241F" w:rsidRDefault="00A0746C" w:rsidP="00382455">
      <w:pPr>
        <w:numPr>
          <w:ilvl w:val="0"/>
          <w:numId w:val="28"/>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A detailed and realistic audit plan, including timelines, deliverables, and resource allocation.</w:t>
      </w:r>
    </w:p>
    <w:p w14:paraId="692BA6D9" w14:textId="77777777" w:rsidR="00A0746C" w:rsidRPr="0037241F" w:rsidRDefault="00A0746C" w:rsidP="00382455">
      <w:pPr>
        <w:numPr>
          <w:ilvl w:val="0"/>
          <w:numId w:val="28"/>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Availability of qualified personnel with prior experience in similar assignments.</w:t>
      </w:r>
    </w:p>
    <w:p w14:paraId="4AACBEBA" w14:textId="77777777" w:rsidR="00A0746C" w:rsidRPr="0037241F" w:rsidRDefault="00A0746C" w:rsidP="00382455">
      <w:pPr>
        <w:numPr>
          <w:ilvl w:val="0"/>
          <w:numId w:val="28"/>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The firm’s internal quality control mechanisms and peer review practices.</w:t>
      </w:r>
    </w:p>
    <w:p w14:paraId="601DD4FD" w14:textId="77777777" w:rsidR="00A0746C" w:rsidRPr="0037241F" w:rsidRDefault="00A0746C" w:rsidP="00A0746C">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27" w:name="_Toc200629946"/>
      <w:r w:rsidRPr="004D3D9C">
        <w:rPr>
          <w:rFonts w:ascii="Times New Roman" w:eastAsia="Times New Roman" w:hAnsi="Times New Roman" w:cs="Times New Roman"/>
          <w:b/>
          <w:bCs/>
          <w:kern w:val="0"/>
          <w:sz w:val="27"/>
          <w:szCs w:val="27"/>
          <w:lang w:eastAsia="en-BZ"/>
          <w14:ligatures w14:val="none"/>
        </w:rPr>
        <w:t>6</w:t>
      </w:r>
      <w:r w:rsidRPr="0037241F">
        <w:rPr>
          <w:rFonts w:ascii="Times New Roman" w:eastAsia="Times New Roman" w:hAnsi="Times New Roman" w:cs="Times New Roman"/>
          <w:b/>
          <w:bCs/>
          <w:kern w:val="0"/>
          <w:sz w:val="27"/>
          <w:szCs w:val="27"/>
          <w:lang w:eastAsia="en-BZ"/>
          <w14:ligatures w14:val="none"/>
        </w:rPr>
        <w:t>.2 Technical and Financial Proposal Evaluation Criteria</w:t>
      </w:r>
      <w:bookmarkEnd w:id="427"/>
    </w:p>
    <w:p w14:paraId="7380CB91" w14:textId="77777777" w:rsidR="00A0746C" w:rsidRPr="0037241F" w:rsidRDefault="00A0746C" w:rsidP="00A0746C">
      <w:p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Each proposal will be evaluated using the following weighted criteria:</w:t>
      </w:r>
    </w:p>
    <w:tbl>
      <w:tblPr>
        <w:tblW w:w="83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F0C7" w:themeFill="accent3" w:themeFillTint="33"/>
        <w:tblCellMar>
          <w:top w:w="15" w:type="dxa"/>
          <w:left w:w="15" w:type="dxa"/>
          <w:bottom w:w="15" w:type="dxa"/>
          <w:right w:w="15" w:type="dxa"/>
        </w:tblCellMar>
        <w:tblLook w:val="04A0" w:firstRow="1" w:lastRow="0" w:firstColumn="1" w:lastColumn="0" w:noHBand="0" w:noVBand="1"/>
      </w:tblPr>
      <w:tblGrid>
        <w:gridCol w:w="5665"/>
        <w:gridCol w:w="2726"/>
      </w:tblGrid>
      <w:tr w:rsidR="00A0746C" w:rsidRPr="004D3D9C" w14:paraId="7F35FC8F" w14:textId="77777777" w:rsidTr="00CA4C88">
        <w:trPr>
          <w:trHeight w:val="320"/>
          <w:tblHeader/>
          <w:tblCellSpacing w:w="15" w:type="dxa"/>
        </w:trPr>
        <w:tc>
          <w:tcPr>
            <w:tcW w:w="5620" w:type="dxa"/>
            <w:shd w:val="clear" w:color="auto" w:fill="C1F0C7" w:themeFill="accent3" w:themeFillTint="33"/>
            <w:vAlign w:val="center"/>
            <w:hideMark/>
          </w:tcPr>
          <w:p w14:paraId="2F0E7BD4" w14:textId="77777777" w:rsidR="00A0746C" w:rsidRPr="0037241F" w:rsidRDefault="00A0746C" w:rsidP="00CA4C88">
            <w:pPr>
              <w:spacing w:after="0" w:line="240" w:lineRule="auto"/>
              <w:jc w:val="center"/>
              <w:rPr>
                <w:rFonts w:ascii="Times New Roman" w:eastAsia="Times New Roman" w:hAnsi="Times New Roman" w:cs="Times New Roman"/>
                <w:b/>
                <w:bCs/>
                <w:color w:val="0E2841" w:themeColor="text2"/>
                <w:kern w:val="0"/>
                <w:lang w:eastAsia="en-BZ"/>
                <w14:ligatures w14:val="none"/>
              </w:rPr>
            </w:pPr>
            <w:r w:rsidRPr="0037241F">
              <w:rPr>
                <w:rFonts w:ascii="Times New Roman" w:eastAsia="Times New Roman" w:hAnsi="Times New Roman" w:cs="Times New Roman"/>
                <w:b/>
                <w:bCs/>
                <w:color w:val="0E2841" w:themeColor="text2"/>
                <w:kern w:val="0"/>
                <w:lang w:eastAsia="en-BZ"/>
                <w14:ligatures w14:val="none"/>
              </w:rPr>
              <w:t>Criteria</w:t>
            </w:r>
          </w:p>
        </w:tc>
        <w:tc>
          <w:tcPr>
            <w:tcW w:w="2681" w:type="dxa"/>
            <w:shd w:val="clear" w:color="auto" w:fill="C1F0C7" w:themeFill="accent3" w:themeFillTint="33"/>
            <w:vAlign w:val="center"/>
            <w:hideMark/>
          </w:tcPr>
          <w:p w14:paraId="59B13B1F" w14:textId="77777777" w:rsidR="00A0746C" w:rsidRPr="0037241F" w:rsidRDefault="00A0746C" w:rsidP="00CA4C88">
            <w:pPr>
              <w:spacing w:after="0" w:line="240" w:lineRule="auto"/>
              <w:jc w:val="center"/>
              <w:rPr>
                <w:rFonts w:ascii="Times New Roman" w:eastAsia="Times New Roman" w:hAnsi="Times New Roman" w:cs="Times New Roman"/>
                <w:b/>
                <w:bCs/>
                <w:color w:val="0E2841" w:themeColor="text2"/>
                <w:kern w:val="0"/>
                <w:lang w:eastAsia="en-BZ"/>
                <w14:ligatures w14:val="none"/>
              </w:rPr>
            </w:pPr>
            <w:r w:rsidRPr="0037241F">
              <w:rPr>
                <w:rFonts w:ascii="Times New Roman" w:eastAsia="Times New Roman" w:hAnsi="Times New Roman" w:cs="Times New Roman"/>
                <w:b/>
                <w:bCs/>
                <w:color w:val="0E2841" w:themeColor="text2"/>
                <w:kern w:val="0"/>
                <w:lang w:eastAsia="en-BZ"/>
                <w14:ligatures w14:val="none"/>
              </w:rPr>
              <w:t>Weight</w:t>
            </w:r>
          </w:p>
        </w:tc>
      </w:tr>
      <w:tr w:rsidR="00A0746C" w:rsidRPr="004D3D9C" w14:paraId="6838891C" w14:textId="77777777" w:rsidTr="00CA4C88">
        <w:trPr>
          <w:trHeight w:val="306"/>
          <w:tblCellSpacing w:w="15" w:type="dxa"/>
        </w:trPr>
        <w:tc>
          <w:tcPr>
            <w:tcW w:w="5620" w:type="dxa"/>
            <w:shd w:val="clear" w:color="auto" w:fill="C1F0C7" w:themeFill="accent3" w:themeFillTint="33"/>
            <w:vAlign w:val="center"/>
            <w:hideMark/>
          </w:tcPr>
          <w:p w14:paraId="5526F428"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Experience and qualifications of proposed team</w:t>
            </w:r>
          </w:p>
        </w:tc>
        <w:tc>
          <w:tcPr>
            <w:tcW w:w="2681" w:type="dxa"/>
            <w:shd w:val="clear" w:color="auto" w:fill="C1F0C7" w:themeFill="accent3" w:themeFillTint="33"/>
            <w:vAlign w:val="center"/>
            <w:hideMark/>
          </w:tcPr>
          <w:p w14:paraId="52718643"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30%</w:t>
            </w:r>
          </w:p>
        </w:tc>
      </w:tr>
      <w:tr w:rsidR="00A0746C" w:rsidRPr="004D3D9C" w14:paraId="26541DF7" w14:textId="77777777" w:rsidTr="00CA4C88">
        <w:trPr>
          <w:trHeight w:val="320"/>
          <w:tblCellSpacing w:w="15" w:type="dxa"/>
        </w:trPr>
        <w:tc>
          <w:tcPr>
            <w:tcW w:w="5620" w:type="dxa"/>
            <w:shd w:val="clear" w:color="auto" w:fill="C1F0C7" w:themeFill="accent3" w:themeFillTint="33"/>
            <w:vAlign w:val="center"/>
            <w:hideMark/>
          </w:tcPr>
          <w:p w14:paraId="5BF0F008"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Firm’s past experience with donor-funded audits</w:t>
            </w:r>
          </w:p>
        </w:tc>
        <w:tc>
          <w:tcPr>
            <w:tcW w:w="2681" w:type="dxa"/>
            <w:shd w:val="clear" w:color="auto" w:fill="C1F0C7" w:themeFill="accent3" w:themeFillTint="33"/>
            <w:vAlign w:val="center"/>
            <w:hideMark/>
          </w:tcPr>
          <w:p w14:paraId="45353C39"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25%</w:t>
            </w:r>
          </w:p>
        </w:tc>
      </w:tr>
      <w:tr w:rsidR="00A0746C" w:rsidRPr="004D3D9C" w14:paraId="3D35DC0D" w14:textId="77777777" w:rsidTr="00CA4C88">
        <w:trPr>
          <w:trHeight w:val="320"/>
          <w:tblCellSpacing w:w="15" w:type="dxa"/>
        </w:trPr>
        <w:tc>
          <w:tcPr>
            <w:tcW w:w="5620" w:type="dxa"/>
            <w:shd w:val="clear" w:color="auto" w:fill="C1F0C7" w:themeFill="accent3" w:themeFillTint="33"/>
            <w:vAlign w:val="center"/>
            <w:hideMark/>
          </w:tcPr>
          <w:p w14:paraId="040E5C9C"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Proposed methodology and understanding of scope</w:t>
            </w:r>
          </w:p>
        </w:tc>
        <w:tc>
          <w:tcPr>
            <w:tcW w:w="2681" w:type="dxa"/>
            <w:shd w:val="clear" w:color="auto" w:fill="C1F0C7" w:themeFill="accent3" w:themeFillTint="33"/>
            <w:vAlign w:val="center"/>
            <w:hideMark/>
          </w:tcPr>
          <w:p w14:paraId="360371EA"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20%</w:t>
            </w:r>
          </w:p>
        </w:tc>
      </w:tr>
      <w:tr w:rsidR="00A0746C" w:rsidRPr="004D3D9C" w14:paraId="5E1F5F9C" w14:textId="77777777" w:rsidTr="00CA4C88">
        <w:trPr>
          <w:trHeight w:val="306"/>
          <w:tblCellSpacing w:w="15" w:type="dxa"/>
        </w:trPr>
        <w:tc>
          <w:tcPr>
            <w:tcW w:w="5620" w:type="dxa"/>
            <w:shd w:val="clear" w:color="auto" w:fill="C1F0C7" w:themeFill="accent3" w:themeFillTint="33"/>
            <w:vAlign w:val="center"/>
            <w:hideMark/>
          </w:tcPr>
          <w:p w14:paraId="5647A17C"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Feasibility of timeline/workplan to meet deadlines</w:t>
            </w:r>
          </w:p>
        </w:tc>
        <w:tc>
          <w:tcPr>
            <w:tcW w:w="2681" w:type="dxa"/>
            <w:shd w:val="clear" w:color="auto" w:fill="C1F0C7" w:themeFill="accent3" w:themeFillTint="33"/>
            <w:vAlign w:val="center"/>
            <w:hideMark/>
          </w:tcPr>
          <w:p w14:paraId="150AE5D2"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15%</w:t>
            </w:r>
          </w:p>
        </w:tc>
      </w:tr>
      <w:tr w:rsidR="00A0746C" w:rsidRPr="004D3D9C" w14:paraId="50231335" w14:textId="77777777" w:rsidTr="00CA4C88">
        <w:trPr>
          <w:trHeight w:val="506"/>
          <w:tblCellSpacing w:w="15" w:type="dxa"/>
        </w:trPr>
        <w:tc>
          <w:tcPr>
            <w:tcW w:w="5620" w:type="dxa"/>
            <w:shd w:val="clear" w:color="auto" w:fill="C1F0C7" w:themeFill="accent3" w:themeFillTint="33"/>
            <w:vAlign w:val="center"/>
            <w:hideMark/>
          </w:tcPr>
          <w:p w14:paraId="74A3D7F5"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Familiarity with Global Fund or similar frameworks</w:t>
            </w:r>
          </w:p>
        </w:tc>
        <w:tc>
          <w:tcPr>
            <w:tcW w:w="2681" w:type="dxa"/>
            <w:shd w:val="clear" w:color="auto" w:fill="C1F0C7" w:themeFill="accent3" w:themeFillTint="33"/>
            <w:vAlign w:val="center"/>
            <w:hideMark/>
          </w:tcPr>
          <w:p w14:paraId="4CA0CE9C" w14:textId="77777777" w:rsidR="00A0746C" w:rsidRPr="0037241F" w:rsidRDefault="00A0746C" w:rsidP="00CA4C88">
            <w:pPr>
              <w:spacing w:after="0" w:line="240" w:lineRule="auto"/>
              <w:rPr>
                <w:rFonts w:ascii="Times New Roman" w:eastAsia="Times New Roman" w:hAnsi="Times New Roman" w:cs="Times New Roman"/>
                <w:color w:val="0E2841" w:themeColor="text2"/>
                <w:kern w:val="0"/>
                <w:lang w:eastAsia="en-BZ"/>
                <w14:ligatures w14:val="none"/>
              </w:rPr>
            </w:pPr>
            <w:r w:rsidRPr="0037241F">
              <w:rPr>
                <w:rFonts w:ascii="Times New Roman" w:eastAsia="Times New Roman" w:hAnsi="Times New Roman" w:cs="Times New Roman"/>
                <w:color w:val="0E2841" w:themeColor="text2"/>
                <w:kern w:val="0"/>
                <w:lang w:eastAsia="en-BZ"/>
                <w14:ligatures w14:val="none"/>
              </w:rPr>
              <w:t>10%</w:t>
            </w:r>
          </w:p>
        </w:tc>
      </w:tr>
    </w:tbl>
    <w:p w14:paraId="6CA4BE9B" w14:textId="77777777" w:rsidR="00A0746C" w:rsidRPr="0037241F" w:rsidRDefault="00A0746C" w:rsidP="00A0746C">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28" w:name="_Toc200629947"/>
      <w:r w:rsidRPr="004D3D9C">
        <w:rPr>
          <w:rFonts w:ascii="Times New Roman" w:eastAsia="Times New Roman" w:hAnsi="Times New Roman" w:cs="Times New Roman"/>
          <w:b/>
          <w:bCs/>
          <w:kern w:val="0"/>
          <w:sz w:val="27"/>
          <w:szCs w:val="27"/>
          <w:lang w:eastAsia="en-BZ"/>
          <w14:ligatures w14:val="none"/>
        </w:rPr>
        <w:t>6</w:t>
      </w:r>
      <w:r w:rsidRPr="0037241F">
        <w:rPr>
          <w:rFonts w:ascii="Times New Roman" w:eastAsia="Times New Roman" w:hAnsi="Times New Roman" w:cs="Times New Roman"/>
          <w:b/>
          <w:bCs/>
          <w:kern w:val="0"/>
          <w:sz w:val="27"/>
          <w:szCs w:val="27"/>
          <w:lang w:eastAsia="en-BZ"/>
          <w14:ligatures w14:val="none"/>
        </w:rPr>
        <w:t>.3 Required Documents for Submission</w:t>
      </w:r>
      <w:bookmarkEnd w:id="428"/>
    </w:p>
    <w:p w14:paraId="07311ECC" w14:textId="77777777" w:rsidR="00A0746C" w:rsidRPr="0037241F" w:rsidRDefault="00A0746C" w:rsidP="00A0746C">
      <w:p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Each proposal must include the following documents:</w:t>
      </w:r>
    </w:p>
    <w:p w14:paraId="02772D8A" w14:textId="77777777" w:rsidR="00A0746C" w:rsidRPr="0037241F" w:rsidRDefault="00A0746C" w:rsidP="00A0746C">
      <w:pPr>
        <w:spacing w:before="100" w:beforeAutospacing="1" w:after="100" w:afterAutospacing="1" w:line="240" w:lineRule="auto"/>
        <w:outlineLvl w:val="3"/>
        <w:rPr>
          <w:rFonts w:ascii="Times New Roman" w:eastAsia="Times New Roman" w:hAnsi="Times New Roman" w:cs="Times New Roman"/>
          <w:b/>
          <w:bCs/>
          <w:kern w:val="0"/>
          <w:lang w:eastAsia="en-BZ"/>
          <w14:ligatures w14:val="none"/>
        </w:rPr>
      </w:pPr>
      <w:r w:rsidRPr="0037241F">
        <w:rPr>
          <w:rFonts w:ascii="Times New Roman" w:eastAsia="Times New Roman" w:hAnsi="Times New Roman" w:cs="Times New Roman"/>
          <w:b/>
          <w:bCs/>
          <w:kern w:val="0"/>
          <w:lang w:eastAsia="en-BZ"/>
          <w14:ligatures w14:val="none"/>
        </w:rPr>
        <w:t>Technical Proposal</w:t>
      </w:r>
    </w:p>
    <w:p w14:paraId="311AA7CE"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Company profile, including structure, ownership, and office location.</w:t>
      </w:r>
    </w:p>
    <w:p w14:paraId="66A444CE"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Description of relevant assignments completed in the past 5 years.</w:t>
      </w:r>
    </w:p>
    <w:p w14:paraId="46F081CE"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Methodology and approach for conducting the audit.</w:t>
      </w:r>
    </w:p>
    <w:p w14:paraId="13B0960D"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Proposed work plan and audit schedule.</w:t>
      </w:r>
    </w:p>
    <w:p w14:paraId="78793EDF"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lastRenderedPageBreak/>
        <w:t>Copies of business registration and tax compliance certificate.</w:t>
      </w:r>
    </w:p>
    <w:p w14:paraId="5E6DDC28"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Accreditation/license to practice as an audit firm in Belize.</w:t>
      </w:r>
    </w:p>
    <w:p w14:paraId="37A3E125"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Declaration of independence and absence of conflicts of interest.</w:t>
      </w:r>
    </w:p>
    <w:p w14:paraId="25011086" w14:textId="77777777" w:rsidR="00A0746C" w:rsidRPr="0037241F" w:rsidRDefault="00A0746C" w:rsidP="00382455">
      <w:pPr>
        <w:numPr>
          <w:ilvl w:val="0"/>
          <w:numId w:val="29"/>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Audited financial statements of the firm for the last 2 years (optional but encouraged).</w:t>
      </w:r>
    </w:p>
    <w:p w14:paraId="34E3B47B" w14:textId="77777777" w:rsidR="00A0746C" w:rsidRPr="0037241F" w:rsidRDefault="00A0746C" w:rsidP="00A0746C">
      <w:pPr>
        <w:spacing w:before="100" w:beforeAutospacing="1" w:after="100" w:afterAutospacing="1" w:line="240" w:lineRule="auto"/>
        <w:outlineLvl w:val="3"/>
        <w:rPr>
          <w:rFonts w:ascii="Times New Roman" w:eastAsia="Times New Roman" w:hAnsi="Times New Roman" w:cs="Times New Roman"/>
          <w:b/>
          <w:bCs/>
          <w:kern w:val="0"/>
          <w:lang w:eastAsia="en-BZ"/>
          <w14:ligatures w14:val="none"/>
        </w:rPr>
      </w:pPr>
      <w:r w:rsidRPr="0037241F">
        <w:rPr>
          <w:rFonts w:ascii="Times New Roman" w:eastAsia="Times New Roman" w:hAnsi="Times New Roman" w:cs="Times New Roman"/>
          <w:b/>
          <w:bCs/>
          <w:kern w:val="0"/>
          <w:lang w:eastAsia="en-BZ"/>
          <w14:ligatures w14:val="none"/>
        </w:rPr>
        <w:t>CVs and Qualifications of Key Staff</w:t>
      </w:r>
    </w:p>
    <w:p w14:paraId="1E8F9752" w14:textId="77777777" w:rsidR="00A0746C" w:rsidRPr="0037241F" w:rsidRDefault="00A0746C" w:rsidP="00A0746C">
      <w:p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Each CV must:</w:t>
      </w:r>
    </w:p>
    <w:p w14:paraId="05ACE6F4" w14:textId="77777777" w:rsidR="00A0746C" w:rsidRPr="0037241F" w:rsidRDefault="00A0746C" w:rsidP="00382455">
      <w:pPr>
        <w:numPr>
          <w:ilvl w:val="0"/>
          <w:numId w:val="30"/>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Indicate current role in the firm and relevant audit experience.</w:t>
      </w:r>
    </w:p>
    <w:p w14:paraId="5524E107" w14:textId="77777777" w:rsidR="00A0746C" w:rsidRPr="0037241F" w:rsidRDefault="00A0746C" w:rsidP="00382455">
      <w:pPr>
        <w:numPr>
          <w:ilvl w:val="0"/>
          <w:numId w:val="30"/>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Be signed and dated by the proposed staff.</w:t>
      </w:r>
    </w:p>
    <w:p w14:paraId="02D9A0D7" w14:textId="77777777" w:rsidR="00A0746C" w:rsidRPr="0037241F" w:rsidRDefault="00A0746C" w:rsidP="00382455">
      <w:pPr>
        <w:numPr>
          <w:ilvl w:val="0"/>
          <w:numId w:val="30"/>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Be accompanied by copies of professional certifications (CPA, ACCA, etc.).</w:t>
      </w:r>
    </w:p>
    <w:p w14:paraId="71FBFCAB" w14:textId="77777777" w:rsidR="00A0746C" w:rsidRPr="0037241F" w:rsidRDefault="00A0746C" w:rsidP="00382455">
      <w:pPr>
        <w:numPr>
          <w:ilvl w:val="0"/>
          <w:numId w:val="30"/>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Include a statement of availability for the audit duration.</w:t>
      </w:r>
    </w:p>
    <w:p w14:paraId="6B191E89" w14:textId="77777777" w:rsidR="00A0746C" w:rsidRPr="0037241F" w:rsidRDefault="00A0746C" w:rsidP="00A0746C">
      <w:pPr>
        <w:spacing w:before="100" w:beforeAutospacing="1" w:after="100" w:afterAutospacing="1" w:line="240" w:lineRule="auto"/>
        <w:outlineLvl w:val="3"/>
        <w:rPr>
          <w:rFonts w:ascii="Times New Roman" w:eastAsia="Times New Roman" w:hAnsi="Times New Roman" w:cs="Times New Roman"/>
          <w:b/>
          <w:bCs/>
          <w:kern w:val="0"/>
          <w:lang w:eastAsia="en-BZ"/>
          <w14:ligatures w14:val="none"/>
        </w:rPr>
      </w:pPr>
      <w:r w:rsidRPr="0037241F">
        <w:rPr>
          <w:rFonts w:ascii="Times New Roman" w:eastAsia="Times New Roman" w:hAnsi="Times New Roman" w:cs="Times New Roman"/>
          <w:b/>
          <w:bCs/>
          <w:kern w:val="0"/>
          <w:lang w:eastAsia="en-BZ"/>
          <w14:ligatures w14:val="none"/>
        </w:rPr>
        <w:t>Financial Proposal</w:t>
      </w:r>
    </w:p>
    <w:p w14:paraId="3DB56CA0" w14:textId="77777777" w:rsidR="00A0746C" w:rsidRPr="0037241F" w:rsidRDefault="00A0746C" w:rsidP="00382455">
      <w:pPr>
        <w:numPr>
          <w:ilvl w:val="0"/>
          <w:numId w:val="31"/>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 xml:space="preserve">To be submitted in a </w:t>
      </w:r>
      <w:r w:rsidRPr="0037241F">
        <w:rPr>
          <w:rFonts w:ascii="Times New Roman" w:eastAsia="Times New Roman" w:hAnsi="Times New Roman" w:cs="Times New Roman"/>
          <w:b/>
          <w:bCs/>
          <w:kern w:val="0"/>
          <w:lang w:eastAsia="en-BZ"/>
          <w14:ligatures w14:val="none"/>
        </w:rPr>
        <w:t>separate sealed envelope/email attachment</w:t>
      </w:r>
      <w:r w:rsidRPr="0037241F">
        <w:rPr>
          <w:rFonts w:ascii="Times New Roman" w:eastAsia="Times New Roman" w:hAnsi="Times New Roman" w:cs="Times New Roman"/>
          <w:kern w:val="0"/>
          <w:lang w:eastAsia="en-BZ"/>
          <w14:ligatures w14:val="none"/>
        </w:rPr>
        <w:t>.</w:t>
      </w:r>
    </w:p>
    <w:p w14:paraId="7414FD87" w14:textId="77777777" w:rsidR="00A0746C" w:rsidRPr="0037241F" w:rsidRDefault="00A0746C" w:rsidP="00382455">
      <w:pPr>
        <w:numPr>
          <w:ilvl w:val="0"/>
          <w:numId w:val="31"/>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Must follow the format:</w:t>
      </w:r>
      <w:r w:rsidRPr="0037241F">
        <w:rPr>
          <w:rFonts w:ascii="Times New Roman" w:eastAsia="Times New Roman" w:hAnsi="Times New Roman" w:cs="Times New Roman"/>
          <w:kern w:val="0"/>
          <w:lang w:eastAsia="en-BZ"/>
          <w14:ligatures w14:val="none"/>
        </w:rPr>
        <w:br/>
      </w:r>
      <w:r w:rsidRPr="0037241F">
        <w:rPr>
          <w:rFonts w:ascii="Times New Roman" w:eastAsia="Times New Roman" w:hAnsi="Times New Roman" w:cs="Times New Roman"/>
          <w:b/>
          <w:bCs/>
          <w:kern w:val="0"/>
          <w:lang w:eastAsia="en-BZ"/>
          <w14:ligatures w14:val="none"/>
        </w:rPr>
        <w:t>“Cost Estimate of Services, List of Personnel, and Schedule of Rates – Year 1, 2, and 3.”</w:t>
      </w:r>
    </w:p>
    <w:p w14:paraId="644F2837" w14:textId="77777777" w:rsidR="00A0746C" w:rsidRPr="0037241F" w:rsidRDefault="00A0746C" w:rsidP="00382455">
      <w:pPr>
        <w:numPr>
          <w:ilvl w:val="0"/>
          <w:numId w:val="31"/>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Should clearly indicate:</w:t>
      </w:r>
    </w:p>
    <w:p w14:paraId="4BC6AFB4" w14:textId="77777777" w:rsidR="00A0746C" w:rsidRPr="0037241F" w:rsidRDefault="00A0746C" w:rsidP="00382455">
      <w:pPr>
        <w:numPr>
          <w:ilvl w:val="1"/>
          <w:numId w:val="31"/>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Professional fees by staff category</w:t>
      </w:r>
    </w:p>
    <w:p w14:paraId="204F718C" w14:textId="77777777" w:rsidR="00A0746C" w:rsidRPr="0037241F" w:rsidRDefault="00A0746C" w:rsidP="00382455">
      <w:pPr>
        <w:numPr>
          <w:ilvl w:val="1"/>
          <w:numId w:val="31"/>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Estimated days/hours per team member</w:t>
      </w:r>
    </w:p>
    <w:p w14:paraId="22C3C394" w14:textId="77777777" w:rsidR="00A0746C" w:rsidRPr="0037241F" w:rsidRDefault="00A0746C" w:rsidP="00382455">
      <w:pPr>
        <w:numPr>
          <w:ilvl w:val="1"/>
          <w:numId w:val="31"/>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Applicable taxes and disbursements</w:t>
      </w:r>
    </w:p>
    <w:p w14:paraId="4B32D5B0" w14:textId="77777777" w:rsidR="00A0746C" w:rsidRPr="0037241F" w:rsidRDefault="00A0746C" w:rsidP="00382455">
      <w:pPr>
        <w:numPr>
          <w:ilvl w:val="1"/>
          <w:numId w:val="31"/>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Total cost per year (for up to 3 years, if renewable)</w:t>
      </w:r>
    </w:p>
    <w:p w14:paraId="783CA15E" w14:textId="77777777" w:rsidR="00A0746C" w:rsidRPr="0037241F" w:rsidRDefault="00A0746C" w:rsidP="00A0746C">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29" w:name="_Toc200629948"/>
      <w:r w:rsidRPr="004D3D9C">
        <w:rPr>
          <w:rFonts w:ascii="Times New Roman" w:eastAsia="Times New Roman" w:hAnsi="Times New Roman" w:cs="Times New Roman"/>
          <w:b/>
          <w:bCs/>
          <w:kern w:val="0"/>
          <w:sz w:val="27"/>
          <w:szCs w:val="27"/>
          <w:lang w:eastAsia="en-BZ"/>
          <w14:ligatures w14:val="none"/>
        </w:rPr>
        <w:t>6</w:t>
      </w:r>
      <w:r w:rsidRPr="0037241F">
        <w:rPr>
          <w:rFonts w:ascii="Times New Roman" w:eastAsia="Times New Roman" w:hAnsi="Times New Roman" w:cs="Times New Roman"/>
          <w:b/>
          <w:bCs/>
          <w:kern w:val="0"/>
          <w:sz w:val="27"/>
          <w:szCs w:val="27"/>
          <w:lang w:eastAsia="en-BZ"/>
          <w14:ligatures w14:val="none"/>
        </w:rPr>
        <w:t>.4 Evaluation Committee Composition</w:t>
      </w:r>
      <w:bookmarkEnd w:id="429"/>
    </w:p>
    <w:p w14:paraId="49078A95" w14:textId="77777777" w:rsidR="00A0746C" w:rsidRPr="0037241F" w:rsidRDefault="00A0746C" w:rsidP="00A0746C">
      <w:p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The Evaluation Committee will include:</w:t>
      </w:r>
    </w:p>
    <w:p w14:paraId="415C64A6" w14:textId="77777777" w:rsidR="00A0746C" w:rsidRPr="0037241F" w:rsidRDefault="00A0746C" w:rsidP="00382455">
      <w:pPr>
        <w:numPr>
          <w:ilvl w:val="0"/>
          <w:numId w:val="32"/>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Project Manager – Global Fund Implementation Unit (Chairperson)</w:t>
      </w:r>
    </w:p>
    <w:p w14:paraId="108E0B13" w14:textId="77777777" w:rsidR="00A0746C" w:rsidRPr="0037241F" w:rsidRDefault="00A0746C" w:rsidP="00382455">
      <w:pPr>
        <w:numPr>
          <w:ilvl w:val="0"/>
          <w:numId w:val="32"/>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Financial Administrator – Global Fund Cycle 7</w:t>
      </w:r>
    </w:p>
    <w:p w14:paraId="344B986B" w14:textId="77777777" w:rsidR="00A0746C" w:rsidRPr="0037241F" w:rsidRDefault="00A0746C" w:rsidP="00382455">
      <w:pPr>
        <w:numPr>
          <w:ilvl w:val="0"/>
          <w:numId w:val="32"/>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Procurement Officer – Ministry of Economic Transformation</w:t>
      </w:r>
    </w:p>
    <w:p w14:paraId="53230368" w14:textId="77777777" w:rsidR="00A0746C" w:rsidRPr="0037241F" w:rsidRDefault="00A0746C" w:rsidP="00382455">
      <w:pPr>
        <w:numPr>
          <w:ilvl w:val="0"/>
          <w:numId w:val="32"/>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Technical representative from the Ministry of Health (if applicable)</w:t>
      </w:r>
    </w:p>
    <w:p w14:paraId="01469203" w14:textId="77777777" w:rsidR="00A0746C" w:rsidRPr="0037241F" w:rsidRDefault="00A0746C" w:rsidP="00A0746C">
      <w:pPr>
        <w:spacing w:before="100" w:beforeAutospacing="1" w:after="100" w:afterAutospacing="1"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All committee members will sign a confidentiality and conflict of interest declaration prior to the evaluation.</w:t>
      </w:r>
    </w:p>
    <w:p w14:paraId="0B5C3FC8" w14:textId="77777777" w:rsidR="00A0746C" w:rsidRPr="0037241F" w:rsidRDefault="00A0746C" w:rsidP="00A0746C">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30" w:name="_Toc200629949"/>
      <w:r w:rsidRPr="004D3D9C">
        <w:rPr>
          <w:rFonts w:ascii="Times New Roman" w:eastAsia="Times New Roman" w:hAnsi="Times New Roman" w:cs="Times New Roman"/>
          <w:b/>
          <w:bCs/>
          <w:kern w:val="0"/>
          <w:sz w:val="27"/>
          <w:szCs w:val="27"/>
          <w:lang w:eastAsia="en-BZ"/>
          <w14:ligatures w14:val="none"/>
        </w:rPr>
        <w:t>6</w:t>
      </w:r>
      <w:r w:rsidRPr="0037241F">
        <w:rPr>
          <w:rFonts w:ascii="Times New Roman" w:eastAsia="Times New Roman" w:hAnsi="Times New Roman" w:cs="Times New Roman"/>
          <w:b/>
          <w:bCs/>
          <w:kern w:val="0"/>
          <w:sz w:val="27"/>
          <w:szCs w:val="27"/>
          <w:lang w:eastAsia="en-BZ"/>
          <w14:ligatures w14:val="none"/>
        </w:rPr>
        <w:t>.5 Proposed Dates for the Bidding Process</w:t>
      </w:r>
      <w:bookmarkEnd w:id="43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1F0C7" w:themeFill="accent3" w:themeFillTint="33"/>
        <w:tblCellMar>
          <w:top w:w="15" w:type="dxa"/>
          <w:left w:w="15" w:type="dxa"/>
          <w:bottom w:w="15" w:type="dxa"/>
          <w:right w:w="15" w:type="dxa"/>
        </w:tblCellMar>
        <w:tblLook w:val="04A0" w:firstRow="1" w:lastRow="0" w:firstColumn="1" w:lastColumn="0" w:noHBand="0" w:noVBand="1"/>
      </w:tblPr>
      <w:tblGrid>
        <w:gridCol w:w="3775"/>
        <w:gridCol w:w="2520"/>
      </w:tblGrid>
      <w:tr w:rsidR="00A0746C" w:rsidRPr="0037241F" w14:paraId="07AB4BC9" w14:textId="77777777" w:rsidTr="00CA4C88">
        <w:trPr>
          <w:tblHeader/>
          <w:tblCellSpacing w:w="15" w:type="dxa"/>
        </w:trPr>
        <w:tc>
          <w:tcPr>
            <w:tcW w:w="3730" w:type="dxa"/>
            <w:shd w:val="clear" w:color="auto" w:fill="C1F0C7" w:themeFill="accent3" w:themeFillTint="33"/>
            <w:vAlign w:val="center"/>
            <w:hideMark/>
          </w:tcPr>
          <w:p w14:paraId="6D078218" w14:textId="77777777" w:rsidR="00A0746C" w:rsidRPr="0037241F" w:rsidRDefault="00A0746C" w:rsidP="00CA4C88">
            <w:pPr>
              <w:spacing w:after="0" w:line="240" w:lineRule="auto"/>
              <w:jc w:val="center"/>
              <w:rPr>
                <w:rFonts w:ascii="Times New Roman" w:eastAsia="Times New Roman" w:hAnsi="Times New Roman" w:cs="Times New Roman"/>
                <w:b/>
                <w:bCs/>
                <w:kern w:val="0"/>
                <w:lang w:eastAsia="en-BZ"/>
                <w14:ligatures w14:val="none"/>
              </w:rPr>
            </w:pPr>
            <w:r w:rsidRPr="0037241F">
              <w:rPr>
                <w:rFonts w:ascii="Times New Roman" w:eastAsia="Times New Roman" w:hAnsi="Times New Roman" w:cs="Times New Roman"/>
                <w:b/>
                <w:bCs/>
                <w:kern w:val="0"/>
                <w:lang w:eastAsia="en-BZ"/>
                <w14:ligatures w14:val="none"/>
              </w:rPr>
              <w:t>Activity</w:t>
            </w:r>
          </w:p>
        </w:tc>
        <w:tc>
          <w:tcPr>
            <w:tcW w:w="2475" w:type="dxa"/>
            <w:shd w:val="clear" w:color="auto" w:fill="C1F0C7" w:themeFill="accent3" w:themeFillTint="33"/>
            <w:vAlign w:val="center"/>
            <w:hideMark/>
          </w:tcPr>
          <w:p w14:paraId="5416BF07" w14:textId="77777777" w:rsidR="00A0746C" w:rsidRPr="0037241F" w:rsidRDefault="00A0746C" w:rsidP="00CA4C88">
            <w:pPr>
              <w:spacing w:after="0" w:line="240" w:lineRule="auto"/>
              <w:jc w:val="center"/>
              <w:rPr>
                <w:rFonts w:ascii="Times New Roman" w:eastAsia="Times New Roman" w:hAnsi="Times New Roman" w:cs="Times New Roman"/>
                <w:b/>
                <w:bCs/>
                <w:kern w:val="0"/>
                <w:lang w:eastAsia="en-BZ"/>
                <w14:ligatures w14:val="none"/>
              </w:rPr>
            </w:pPr>
            <w:r w:rsidRPr="0037241F">
              <w:rPr>
                <w:rFonts w:ascii="Times New Roman" w:eastAsia="Times New Roman" w:hAnsi="Times New Roman" w:cs="Times New Roman"/>
                <w:b/>
                <w:bCs/>
                <w:kern w:val="0"/>
                <w:lang w:eastAsia="en-BZ"/>
                <w14:ligatures w14:val="none"/>
              </w:rPr>
              <w:t>Proposed Date</w:t>
            </w:r>
          </w:p>
        </w:tc>
      </w:tr>
      <w:tr w:rsidR="00A0746C" w:rsidRPr="0037241F" w14:paraId="4B2A4101" w14:textId="77777777" w:rsidTr="00CA4C88">
        <w:trPr>
          <w:tblCellSpacing w:w="15" w:type="dxa"/>
        </w:trPr>
        <w:tc>
          <w:tcPr>
            <w:tcW w:w="3730" w:type="dxa"/>
            <w:shd w:val="clear" w:color="auto" w:fill="C1F0C7" w:themeFill="accent3" w:themeFillTint="33"/>
            <w:vAlign w:val="center"/>
            <w:hideMark/>
          </w:tcPr>
          <w:p w14:paraId="51870222"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ToR &amp; RFP Issued</w:t>
            </w:r>
          </w:p>
        </w:tc>
        <w:tc>
          <w:tcPr>
            <w:tcW w:w="2475" w:type="dxa"/>
            <w:shd w:val="clear" w:color="auto" w:fill="C1F0C7" w:themeFill="accent3" w:themeFillTint="33"/>
            <w:vAlign w:val="center"/>
            <w:hideMark/>
          </w:tcPr>
          <w:p w14:paraId="4369C152"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 xml:space="preserve">June </w:t>
            </w:r>
            <w:r w:rsidRPr="004D3D9C">
              <w:rPr>
                <w:rFonts w:ascii="Times New Roman" w:eastAsia="Times New Roman" w:hAnsi="Times New Roman" w:cs="Times New Roman"/>
                <w:kern w:val="0"/>
                <w:lang w:eastAsia="en-BZ"/>
                <w14:ligatures w14:val="none"/>
              </w:rPr>
              <w:t>30</w:t>
            </w:r>
            <w:r w:rsidRPr="0037241F">
              <w:rPr>
                <w:rFonts w:ascii="Times New Roman" w:eastAsia="Times New Roman" w:hAnsi="Times New Roman" w:cs="Times New Roman"/>
                <w:kern w:val="0"/>
                <w:lang w:eastAsia="en-BZ"/>
                <w14:ligatures w14:val="none"/>
              </w:rPr>
              <w:t>, 2025</w:t>
            </w:r>
          </w:p>
        </w:tc>
      </w:tr>
      <w:tr w:rsidR="00A0746C" w:rsidRPr="0037241F" w14:paraId="31AED7C2" w14:textId="77777777" w:rsidTr="00CA4C88">
        <w:trPr>
          <w:tblCellSpacing w:w="15" w:type="dxa"/>
        </w:trPr>
        <w:tc>
          <w:tcPr>
            <w:tcW w:w="3730" w:type="dxa"/>
            <w:shd w:val="clear" w:color="auto" w:fill="C1F0C7" w:themeFill="accent3" w:themeFillTint="33"/>
            <w:vAlign w:val="center"/>
            <w:hideMark/>
          </w:tcPr>
          <w:p w14:paraId="2F0C9184"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Deadline for Clarification Questions</w:t>
            </w:r>
          </w:p>
        </w:tc>
        <w:tc>
          <w:tcPr>
            <w:tcW w:w="2475" w:type="dxa"/>
            <w:shd w:val="clear" w:color="auto" w:fill="C1F0C7" w:themeFill="accent3" w:themeFillTint="33"/>
            <w:vAlign w:val="center"/>
            <w:hideMark/>
          </w:tcPr>
          <w:p w14:paraId="103739BE"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 xml:space="preserve">July </w:t>
            </w:r>
            <w:r w:rsidRPr="0037241F">
              <w:rPr>
                <w:rFonts w:ascii="Times New Roman" w:eastAsia="Times New Roman" w:hAnsi="Times New Roman" w:cs="Times New Roman"/>
                <w:kern w:val="0"/>
                <w:lang w:eastAsia="en-BZ"/>
                <w14:ligatures w14:val="none"/>
              </w:rPr>
              <w:t xml:space="preserve"> 20, 2025</w:t>
            </w:r>
          </w:p>
        </w:tc>
      </w:tr>
      <w:tr w:rsidR="00A0746C" w:rsidRPr="0037241F" w14:paraId="1E82E8BE" w14:textId="77777777" w:rsidTr="00CA4C88">
        <w:trPr>
          <w:tblCellSpacing w:w="15" w:type="dxa"/>
        </w:trPr>
        <w:tc>
          <w:tcPr>
            <w:tcW w:w="3730" w:type="dxa"/>
            <w:shd w:val="clear" w:color="auto" w:fill="C1F0C7" w:themeFill="accent3" w:themeFillTint="33"/>
            <w:vAlign w:val="center"/>
            <w:hideMark/>
          </w:tcPr>
          <w:p w14:paraId="1B980DFD"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Deadline for Proposal Submission</w:t>
            </w:r>
          </w:p>
        </w:tc>
        <w:tc>
          <w:tcPr>
            <w:tcW w:w="2475" w:type="dxa"/>
            <w:shd w:val="clear" w:color="auto" w:fill="C1F0C7" w:themeFill="accent3" w:themeFillTint="33"/>
            <w:vAlign w:val="center"/>
            <w:hideMark/>
          </w:tcPr>
          <w:p w14:paraId="335D5497"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July</w:t>
            </w:r>
            <w:r w:rsidRPr="0037241F">
              <w:rPr>
                <w:rFonts w:ascii="Times New Roman" w:eastAsia="Times New Roman" w:hAnsi="Times New Roman" w:cs="Times New Roman"/>
                <w:kern w:val="0"/>
                <w:lang w:eastAsia="en-BZ"/>
                <w14:ligatures w14:val="none"/>
              </w:rPr>
              <w:t xml:space="preserve"> 30, 2025</w:t>
            </w:r>
          </w:p>
        </w:tc>
      </w:tr>
      <w:tr w:rsidR="00A0746C" w:rsidRPr="0037241F" w14:paraId="441579AB" w14:textId="77777777" w:rsidTr="00CA4C88">
        <w:trPr>
          <w:tblCellSpacing w:w="15" w:type="dxa"/>
        </w:trPr>
        <w:tc>
          <w:tcPr>
            <w:tcW w:w="3730" w:type="dxa"/>
            <w:shd w:val="clear" w:color="auto" w:fill="C1F0C7" w:themeFill="accent3" w:themeFillTint="33"/>
            <w:vAlign w:val="center"/>
            <w:hideMark/>
          </w:tcPr>
          <w:p w14:paraId="1F278A3B"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lastRenderedPageBreak/>
              <w:t>Evaluation Period</w:t>
            </w:r>
          </w:p>
        </w:tc>
        <w:tc>
          <w:tcPr>
            <w:tcW w:w="2475" w:type="dxa"/>
            <w:shd w:val="clear" w:color="auto" w:fill="C1F0C7" w:themeFill="accent3" w:themeFillTint="33"/>
            <w:vAlign w:val="center"/>
            <w:hideMark/>
          </w:tcPr>
          <w:p w14:paraId="4AEEBEAB"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August</w:t>
            </w:r>
            <w:r w:rsidRPr="0037241F">
              <w:rPr>
                <w:rFonts w:ascii="Times New Roman" w:eastAsia="Times New Roman" w:hAnsi="Times New Roman" w:cs="Times New Roman"/>
                <w:kern w:val="0"/>
                <w:lang w:eastAsia="en-BZ"/>
                <w14:ligatures w14:val="none"/>
              </w:rPr>
              <w:t xml:space="preserve"> 1–10, 2025</w:t>
            </w:r>
          </w:p>
        </w:tc>
      </w:tr>
      <w:tr w:rsidR="00A0746C" w:rsidRPr="0037241F" w14:paraId="61489A5F" w14:textId="77777777" w:rsidTr="00CA4C88">
        <w:trPr>
          <w:tblCellSpacing w:w="15" w:type="dxa"/>
        </w:trPr>
        <w:tc>
          <w:tcPr>
            <w:tcW w:w="3730" w:type="dxa"/>
            <w:shd w:val="clear" w:color="auto" w:fill="C1F0C7" w:themeFill="accent3" w:themeFillTint="33"/>
            <w:vAlign w:val="center"/>
            <w:hideMark/>
          </w:tcPr>
          <w:p w14:paraId="06E95CE8"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Notification of Selected Firm</w:t>
            </w:r>
          </w:p>
        </w:tc>
        <w:tc>
          <w:tcPr>
            <w:tcW w:w="2475" w:type="dxa"/>
            <w:shd w:val="clear" w:color="auto" w:fill="C1F0C7" w:themeFill="accent3" w:themeFillTint="33"/>
            <w:vAlign w:val="center"/>
            <w:hideMark/>
          </w:tcPr>
          <w:p w14:paraId="419DE435"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 xml:space="preserve">August </w:t>
            </w:r>
            <w:r w:rsidRPr="0037241F">
              <w:rPr>
                <w:rFonts w:ascii="Times New Roman" w:eastAsia="Times New Roman" w:hAnsi="Times New Roman" w:cs="Times New Roman"/>
                <w:kern w:val="0"/>
                <w:lang w:eastAsia="en-BZ"/>
                <w14:ligatures w14:val="none"/>
              </w:rPr>
              <w:t>15, 2025</w:t>
            </w:r>
          </w:p>
        </w:tc>
      </w:tr>
      <w:tr w:rsidR="00A0746C" w:rsidRPr="0037241F" w14:paraId="69E35A4B" w14:textId="77777777" w:rsidTr="00CA4C88">
        <w:trPr>
          <w:tblCellSpacing w:w="15" w:type="dxa"/>
        </w:trPr>
        <w:tc>
          <w:tcPr>
            <w:tcW w:w="3730" w:type="dxa"/>
            <w:shd w:val="clear" w:color="auto" w:fill="C1F0C7" w:themeFill="accent3" w:themeFillTint="33"/>
            <w:vAlign w:val="center"/>
            <w:hideMark/>
          </w:tcPr>
          <w:p w14:paraId="3957158A"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37241F">
              <w:rPr>
                <w:rFonts w:ascii="Times New Roman" w:eastAsia="Times New Roman" w:hAnsi="Times New Roman" w:cs="Times New Roman"/>
                <w:kern w:val="0"/>
                <w:lang w:eastAsia="en-BZ"/>
                <w14:ligatures w14:val="none"/>
              </w:rPr>
              <w:t>Contract Signing</w:t>
            </w:r>
          </w:p>
        </w:tc>
        <w:tc>
          <w:tcPr>
            <w:tcW w:w="2475" w:type="dxa"/>
            <w:shd w:val="clear" w:color="auto" w:fill="C1F0C7" w:themeFill="accent3" w:themeFillTint="33"/>
            <w:vAlign w:val="center"/>
            <w:hideMark/>
          </w:tcPr>
          <w:p w14:paraId="5CE21F9B" w14:textId="77777777" w:rsidR="00A0746C" w:rsidRPr="0037241F" w:rsidRDefault="00A0746C" w:rsidP="00CA4C88">
            <w:pPr>
              <w:spacing w:after="0" w:line="240" w:lineRule="auto"/>
              <w:rPr>
                <w:rFonts w:ascii="Times New Roman" w:eastAsia="Times New Roman" w:hAnsi="Times New Roman" w:cs="Times New Roman"/>
                <w:kern w:val="0"/>
                <w:lang w:eastAsia="en-BZ"/>
                <w14:ligatures w14:val="none"/>
              </w:rPr>
            </w:pPr>
            <w:r w:rsidRPr="004D3D9C">
              <w:rPr>
                <w:rFonts w:ascii="Times New Roman" w:eastAsia="Times New Roman" w:hAnsi="Times New Roman" w:cs="Times New Roman"/>
                <w:kern w:val="0"/>
                <w:lang w:eastAsia="en-BZ"/>
                <w14:ligatures w14:val="none"/>
              </w:rPr>
              <w:t>August 20</w:t>
            </w:r>
            <w:r w:rsidRPr="0037241F">
              <w:rPr>
                <w:rFonts w:ascii="Times New Roman" w:eastAsia="Times New Roman" w:hAnsi="Times New Roman" w:cs="Times New Roman"/>
                <w:kern w:val="0"/>
                <w:lang w:eastAsia="en-BZ"/>
                <w14:ligatures w14:val="none"/>
              </w:rPr>
              <w:t>–25, 2025</w:t>
            </w:r>
          </w:p>
        </w:tc>
      </w:tr>
    </w:tbl>
    <w:p w14:paraId="6CA949B8" w14:textId="520BD90B" w:rsidR="00A0746C" w:rsidRPr="004D3D9C" w:rsidRDefault="00A0746C" w:rsidP="002E31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31" w:name="_Toc200629950"/>
      <w:r w:rsidRPr="0037241F">
        <w:rPr>
          <w:rFonts w:ascii="Times New Roman" w:eastAsia="Times New Roman" w:hAnsi="Times New Roman" w:cs="Times New Roman"/>
          <w:kern w:val="0"/>
          <w:lang w:eastAsia="en-BZ"/>
          <w14:ligatures w14:val="none"/>
        </w:rPr>
        <w:t>These dates are subject to adjustment based on PR and Global</w:t>
      </w:r>
      <w:bookmarkEnd w:id="431"/>
    </w:p>
    <w:p w14:paraId="5CE78BEF" w14:textId="66191E38" w:rsidR="002E31BF" w:rsidRPr="002E31BF" w:rsidRDefault="002E31BF" w:rsidP="002E31BF">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bookmarkStart w:id="432" w:name="_Toc200629951"/>
      <w:r w:rsidRPr="002E31BF">
        <w:rPr>
          <w:rFonts w:ascii="Times New Roman" w:eastAsia="Times New Roman" w:hAnsi="Times New Roman" w:cs="Times New Roman"/>
          <w:b/>
          <w:bCs/>
          <w:kern w:val="0"/>
          <w:sz w:val="27"/>
          <w:szCs w:val="27"/>
          <w:lang w:eastAsia="en-BZ"/>
          <w14:ligatures w14:val="none"/>
        </w:rPr>
        <w:t>Reference Documents and Templates</w:t>
      </w:r>
      <w:bookmarkEnd w:id="432"/>
    </w:p>
    <w:p w14:paraId="39F046E3" w14:textId="77777777" w:rsidR="002E31BF" w:rsidRPr="002E31BF" w:rsidRDefault="002E31BF" w:rsidP="002E31BF">
      <w:pPr>
        <w:spacing w:before="100" w:beforeAutospacing="1" w:after="100" w:afterAutospacing="1" w:line="240" w:lineRule="auto"/>
        <w:rPr>
          <w:rFonts w:ascii="Times New Roman" w:eastAsia="Times New Roman" w:hAnsi="Times New Roman" w:cs="Times New Roman"/>
          <w:kern w:val="0"/>
          <w:lang w:eastAsia="en-BZ"/>
          <w14:ligatures w14:val="none"/>
        </w:rPr>
      </w:pPr>
      <w:r w:rsidRPr="002E31BF">
        <w:rPr>
          <w:rFonts w:ascii="Times New Roman" w:eastAsia="Times New Roman" w:hAnsi="Times New Roman" w:cs="Times New Roman"/>
          <w:kern w:val="0"/>
          <w:lang w:eastAsia="en-BZ"/>
          <w14:ligatures w14:val="none"/>
        </w:rPr>
        <w:t xml:space="preserve">The following official Global Fund templates and reference documents are recommended for inclusion and consideration to ensure consistency with the Global Fund's financial reporting and assurance requirements. These documents are specifically aligned with the </w:t>
      </w:r>
      <w:r w:rsidRPr="002E31BF">
        <w:rPr>
          <w:rFonts w:ascii="Times New Roman" w:eastAsia="Times New Roman" w:hAnsi="Times New Roman" w:cs="Times New Roman"/>
          <w:b/>
          <w:bCs/>
          <w:kern w:val="0"/>
          <w:lang w:eastAsia="en-BZ"/>
          <w14:ligatures w14:val="none"/>
        </w:rPr>
        <w:t>cash basis of accounting</w:t>
      </w:r>
      <w:r w:rsidRPr="002E31BF">
        <w:rPr>
          <w:rFonts w:ascii="Times New Roman" w:eastAsia="Times New Roman" w:hAnsi="Times New Roman" w:cs="Times New Roman"/>
          <w:kern w:val="0"/>
          <w:lang w:eastAsia="en-BZ"/>
          <w14:ligatures w14:val="none"/>
        </w:rPr>
        <w:t>, as applied by the Principal Recipient:</w:t>
      </w:r>
    </w:p>
    <w:p w14:paraId="51DC3DFE" w14:textId="3C4426F8" w:rsidR="002E31BF" w:rsidRPr="004D3D9C" w:rsidRDefault="002E31BF" w:rsidP="00382455">
      <w:pPr>
        <w:numPr>
          <w:ilvl w:val="0"/>
          <w:numId w:val="33"/>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2E31BF">
        <w:rPr>
          <w:rFonts w:ascii="Times New Roman" w:eastAsia="Times New Roman" w:hAnsi="Times New Roman" w:cs="Times New Roman"/>
          <w:b/>
          <w:bCs/>
          <w:kern w:val="0"/>
          <w:lang w:eastAsia="en-BZ"/>
          <w14:ligatures w14:val="none"/>
        </w:rPr>
        <w:t>Annex 2 – Financial Statements – Cash Basis and Commitments Reconciliation Template</w:t>
      </w:r>
      <w:r w:rsidRPr="002E31BF">
        <w:rPr>
          <w:rFonts w:ascii="Times New Roman" w:eastAsia="Times New Roman" w:hAnsi="Times New Roman" w:cs="Times New Roman"/>
          <w:kern w:val="0"/>
          <w:lang w:eastAsia="en-BZ"/>
          <w14:ligatures w14:val="none"/>
        </w:rPr>
        <w:br/>
      </w:r>
      <w:r w:rsidRPr="002E31BF">
        <w:rPr>
          <w:rFonts w:ascii="Times New Roman" w:eastAsia="Times New Roman" w:hAnsi="Times New Roman" w:cs="Times New Roman"/>
          <w:i/>
          <w:iCs/>
          <w:kern w:val="0"/>
          <w:lang w:eastAsia="en-BZ"/>
          <w14:ligatures w14:val="none"/>
        </w:rPr>
        <w:t>To be used for preparing the Special Purpose Grant Financial Statements (SPGFS) under a cash accounting framework.</w:t>
      </w:r>
      <w:r w:rsidRPr="002E31BF">
        <w:rPr>
          <w:rFonts w:ascii="Times New Roman" w:eastAsia="Times New Roman" w:hAnsi="Times New Roman" w:cs="Times New Roman"/>
          <w:kern w:val="0"/>
          <w:lang w:eastAsia="en-BZ"/>
          <w14:ligatures w14:val="none"/>
        </w:rPr>
        <w:br/>
      </w:r>
      <w:hyperlink r:id="rId30" w:history="1">
        <w:r w:rsidRPr="004D3D9C">
          <w:rPr>
            <w:rFonts w:ascii="Times New Roman" w:hAnsi="Times New Roman" w:cs="Times New Roman"/>
            <w:color w:val="0000FF"/>
            <w:u w:val="single"/>
          </w:rPr>
          <w:t>cr_annual-audits-guidelines2_annex_en.docx</w:t>
        </w:r>
      </w:hyperlink>
    </w:p>
    <w:p w14:paraId="094316B6" w14:textId="713E6D58" w:rsidR="002E31BF" w:rsidRPr="002E31BF" w:rsidRDefault="002E31BF" w:rsidP="00382455">
      <w:pPr>
        <w:numPr>
          <w:ilvl w:val="0"/>
          <w:numId w:val="33"/>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2E31BF">
        <w:rPr>
          <w:rFonts w:ascii="Times New Roman" w:eastAsia="Times New Roman" w:hAnsi="Times New Roman" w:cs="Times New Roman"/>
          <w:b/>
          <w:bCs/>
          <w:kern w:val="0"/>
          <w:lang w:eastAsia="en-BZ"/>
          <w14:ligatures w14:val="none"/>
        </w:rPr>
        <w:t>Annex 4 – Management Letter Template</w:t>
      </w:r>
      <w:r w:rsidRPr="002E31BF">
        <w:rPr>
          <w:rFonts w:ascii="Times New Roman" w:eastAsia="Times New Roman" w:hAnsi="Times New Roman" w:cs="Times New Roman"/>
          <w:kern w:val="0"/>
          <w:lang w:eastAsia="en-BZ"/>
          <w14:ligatures w14:val="none"/>
        </w:rPr>
        <w:br/>
      </w:r>
      <w:r w:rsidRPr="002E31BF">
        <w:rPr>
          <w:rFonts w:ascii="Times New Roman" w:eastAsia="Times New Roman" w:hAnsi="Times New Roman" w:cs="Times New Roman"/>
          <w:i/>
          <w:iCs/>
          <w:kern w:val="0"/>
          <w:lang w:eastAsia="en-BZ"/>
          <w14:ligatures w14:val="none"/>
        </w:rPr>
        <w:t>To guide the auditor in drafting the Management Letter as part of the audit deliverables.</w:t>
      </w:r>
      <w:r w:rsidRPr="002E31BF">
        <w:rPr>
          <w:rFonts w:ascii="Times New Roman" w:eastAsia="Times New Roman" w:hAnsi="Times New Roman" w:cs="Times New Roman"/>
          <w:kern w:val="0"/>
          <w:lang w:eastAsia="en-BZ"/>
          <w14:ligatures w14:val="none"/>
        </w:rPr>
        <w:br/>
      </w:r>
      <w:hyperlink r:id="rId31" w:history="1">
        <w:r w:rsidRPr="004D3D9C">
          <w:rPr>
            <w:rFonts w:ascii="Times New Roman" w:hAnsi="Times New Roman" w:cs="Times New Roman"/>
            <w:color w:val="0000FF"/>
            <w:u w:val="single"/>
          </w:rPr>
          <w:t>cr_annual-audits-guidelines-management-letter4_annex_en.docx</w:t>
        </w:r>
      </w:hyperlink>
    </w:p>
    <w:p w14:paraId="39FE5F8C" w14:textId="77777777" w:rsidR="00176A26" w:rsidRPr="004D3D9C" w:rsidRDefault="002E31BF" w:rsidP="00382455">
      <w:pPr>
        <w:numPr>
          <w:ilvl w:val="0"/>
          <w:numId w:val="33"/>
        </w:numPr>
        <w:spacing w:before="100" w:beforeAutospacing="1" w:after="100" w:afterAutospacing="1" w:line="240" w:lineRule="auto"/>
        <w:rPr>
          <w:rFonts w:ascii="Times New Roman" w:eastAsia="Times New Roman" w:hAnsi="Times New Roman" w:cs="Times New Roman"/>
          <w:kern w:val="0"/>
          <w:lang w:eastAsia="en-BZ"/>
          <w14:ligatures w14:val="none"/>
        </w:rPr>
      </w:pPr>
      <w:r w:rsidRPr="002E31BF">
        <w:rPr>
          <w:rFonts w:ascii="Times New Roman" w:eastAsia="Times New Roman" w:hAnsi="Times New Roman" w:cs="Times New Roman"/>
          <w:b/>
          <w:bCs/>
          <w:kern w:val="0"/>
          <w:lang w:eastAsia="en-BZ"/>
          <w14:ligatures w14:val="none"/>
        </w:rPr>
        <w:t>Annex 4 – Non-Compliant Expenditures Reporting Template (2022 version)</w:t>
      </w:r>
      <w:r w:rsidRPr="002E31BF">
        <w:rPr>
          <w:rFonts w:ascii="Times New Roman" w:eastAsia="Times New Roman" w:hAnsi="Times New Roman" w:cs="Times New Roman"/>
          <w:kern w:val="0"/>
          <w:lang w:eastAsia="en-BZ"/>
          <w14:ligatures w14:val="none"/>
        </w:rPr>
        <w:br/>
      </w:r>
      <w:r w:rsidRPr="002E31BF">
        <w:rPr>
          <w:rFonts w:ascii="Times New Roman" w:eastAsia="Times New Roman" w:hAnsi="Times New Roman" w:cs="Times New Roman"/>
          <w:i/>
          <w:iCs/>
          <w:kern w:val="0"/>
          <w:lang w:eastAsia="en-BZ"/>
          <w14:ligatures w14:val="none"/>
        </w:rPr>
        <w:t>For the reporting of expenditures deemed ineligible or non-compliant during the audit process.</w:t>
      </w:r>
    </w:p>
    <w:p w14:paraId="6DCB0AFF" w14:textId="035DA137" w:rsidR="002E31BF" w:rsidRPr="002E31BF" w:rsidRDefault="00176A26" w:rsidP="00176A26">
      <w:pPr>
        <w:spacing w:before="100" w:beforeAutospacing="1" w:after="100" w:afterAutospacing="1" w:line="240" w:lineRule="auto"/>
        <w:ind w:left="720"/>
        <w:rPr>
          <w:rFonts w:ascii="Times New Roman" w:eastAsia="Times New Roman" w:hAnsi="Times New Roman" w:cs="Times New Roman"/>
          <w:kern w:val="0"/>
          <w:lang w:eastAsia="en-BZ"/>
          <w14:ligatures w14:val="none"/>
        </w:rPr>
      </w:pPr>
      <w:hyperlink r:id="rId32" w:history="1">
        <w:r w:rsidRPr="004D3D9C">
          <w:rPr>
            <w:rStyle w:val="Hyperlink"/>
            <w:rFonts w:ascii="Times New Roman" w:eastAsia="Times New Roman" w:hAnsi="Times New Roman" w:cs="Times New Roman"/>
            <w:kern w:val="0"/>
            <w:lang w:val="en-BZ" w:eastAsia="en-BZ"/>
            <w14:ligatures w14:val="none"/>
          </w:rPr>
          <w:t>cr_annual-audits-guidelines-template4_annex_en.xlsx</w:t>
        </w:r>
      </w:hyperlink>
      <w:r w:rsidR="002E31BF" w:rsidRPr="002E31BF">
        <w:rPr>
          <w:rFonts w:ascii="Times New Roman" w:eastAsia="Times New Roman" w:hAnsi="Times New Roman" w:cs="Times New Roman"/>
          <w:kern w:val="0"/>
          <w:lang w:eastAsia="en-BZ"/>
          <w14:ligatures w14:val="none"/>
        </w:rPr>
        <w:br/>
      </w:r>
    </w:p>
    <w:p w14:paraId="216FE5A6" w14:textId="75CEC54B" w:rsidR="00A46186" w:rsidRPr="004D3D9C" w:rsidRDefault="002E31BF" w:rsidP="00382455">
      <w:pPr>
        <w:numPr>
          <w:ilvl w:val="0"/>
          <w:numId w:val="33"/>
        </w:numPr>
        <w:spacing w:before="100" w:beforeAutospacing="1" w:after="0" w:afterAutospacing="1" w:line="240" w:lineRule="auto"/>
        <w:ind w:left="284"/>
        <w:jc w:val="both"/>
        <w:rPr>
          <w:rFonts w:ascii="Times New Roman" w:eastAsia="MS Mincho" w:hAnsi="Times New Roman" w:cs="Times New Roman"/>
          <w:iCs/>
          <w:noProof/>
        </w:rPr>
      </w:pPr>
      <w:r w:rsidRPr="002E31BF">
        <w:rPr>
          <w:rFonts w:ascii="Times New Roman" w:eastAsia="Times New Roman" w:hAnsi="Times New Roman" w:cs="Times New Roman"/>
          <w:b/>
          <w:bCs/>
          <w:kern w:val="0"/>
          <w:lang w:eastAsia="en-BZ"/>
          <w14:ligatures w14:val="none"/>
        </w:rPr>
        <w:t>Global Fund Assurance Resources Portal</w:t>
      </w:r>
      <w:r w:rsidRPr="002E31BF">
        <w:rPr>
          <w:rFonts w:ascii="Times New Roman" w:eastAsia="Times New Roman" w:hAnsi="Times New Roman" w:cs="Times New Roman"/>
          <w:kern w:val="0"/>
          <w:lang w:eastAsia="en-BZ"/>
          <w14:ligatures w14:val="none"/>
        </w:rPr>
        <w:br/>
      </w:r>
      <w:r w:rsidRPr="002E31BF">
        <w:rPr>
          <w:rFonts w:ascii="Times New Roman" w:eastAsia="Times New Roman" w:hAnsi="Times New Roman" w:cs="Times New Roman"/>
          <w:i/>
          <w:iCs/>
          <w:kern w:val="0"/>
          <w:lang w:eastAsia="en-BZ"/>
          <w14:ligatures w14:val="none"/>
        </w:rPr>
        <w:t>Central repository for audit templates, guidelines, and financial management resources.</w:t>
      </w:r>
      <w:r w:rsidRPr="002E31BF">
        <w:rPr>
          <w:rFonts w:ascii="Times New Roman" w:eastAsia="Times New Roman" w:hAnsi="Times New Roman" w:cs="Times New Roman"/>
          <w:kern w:val="0"/>
          <w:lang w:eastAsia="en-BZ"/>
          <w14:ligatures w14:val="none"/>
        </w:rPr>
        <w:br/>
      </w:r>
      <w:hyperlink r:id="rId33" w:anchor="assurance" w:history="1">
        <w:r w:rsidR="00176A26" w:rsidRPr="004D3D9C">
          <w:rPr>
            <w:rFonts w:ascii="Times New Roman" w:hAnsi="Times New Roman" w:cs="Times New Roman"/>
            <w:color w:val="0000FF"/>
            <w:u w:val="single"/>
          </w:rPr>
          <w:t>Financial Management - The Global Fund to Fight AIDS, Tuberculosis and Malaria</w:t>
        </w:r>
      </w:hyperlink>
      <w:bookmarkEnd w:id="21"/>
    </w:p>
    <w:p w14:paraId="4441364F"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p>
    <w:p w14:paraId="252DC014"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p>
    <w:p w14:paraId="015E365D"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p>
    <w:p w14:paraId="5402EB0B"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p>
    <w:p w14:paraId="0D06EBFF"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p>
    <w:p w14:paraId="38111A00"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p>
    <w:p w14:paraId="48221696"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sectPr w:rsidR="00A46186" w:rsidRPr="004D3D9C" w:rsidSect="00923707">
          <w:footerReference w:type="default" r:id="rId34"/>
          <w:pgSz w:w="12240" w:h="15840"/>
          <w:pgMar w:top="1440" w:right="1440" w:bottom="1440" w:left="1440" w:header="720" w:footer="720" w:gutter="0"/>
          <w:pgNumType w:start="0"/>
          <w:cols w:space="720"/>
          <w:titlePg/>
          <w:docGrid w:linePitch="360"/>
        </w:sectPr>
      </w:pPr>
    </w:p>
    <w:p w14:paraId="0DFCC37B" w14:textId="77777777"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p>
    <w:p w14:paraId="6DB60B2C" w14:textId="77777777" w:rsidR="00A46186" w:rsidRPr="004D3D9C" w:rsidRDefault="00A46186" w:rsidP="00A46186">
      <w:pPr>
        <w:spacing w:after="0" w:line="240" w:lineRule="auto"/>
        <w:rPr>
          <w:rFonts w:ascii="Times New Roman" w:eastAsia="MS Mincho" w:hAnsi="Times New Roman" w:cs="Times New Roman"/>
        </w:rPr>
      </w:pPr>
    </w:p>
    <w:p w14:paraId="7BD78679" w14:textId="77777777" w:rsidR="00A46186" w:rsidRPr="004D3D9C" w:rsidRDefault="00A46186" w:rsidP="00A46186">
      <w:pPr>
        <w:tabs>
          <w:tab w:val="left" w:pos="3660"/>
        </w:tabs>
        <w:spacing w:after="0" w:line="240" w:lineRule="auto"/>
        <w:jc w:val="both"/>
        <w:rPr>
          <w:rFonts w:ascii="Times New Roman" w:eastAsia="MS Mincho" w:hAnsi="Times New Roman" w:cs="Times New Roman"/>
          <w:b/>
          <w:bCs/>
          <w:noProof/>
        </w:rPr>
      </w:pPr>
      <w:r w:rsidRPr="004D3D9C">
        <w:rPr>
          <w:rFonts w:ascii="Times New Roman" w:eastAsia="MS Mincho" w:hAnsi="Times New Roman" w:cs="Times New Roman"/>
          <w:b/>
          <w:bCs/>
          <w:noProof/>
        </w:rPr>
        <w:t>MATTERS ARISING FROM PREVIOUS AUDITS</w:t>
      </w:r>
    </w:p>
    <w:p w14:paraId="164EDAF4" w14:textId="77777777" w:rsidR="00A46186" w:rsidRPr="004D3D9C" w:rsidRDefault="00A46186" w:rsidP="00A46186">
      <w:pPr>
        <w:tabs>
          <w:tab w:val="left" w:pos="3660"/>
        </w:tabs>
        <w:spacing w:after="0" w:line="240" w:lineRule="auto"/>
        <w:jc w:val="both"/>
        <w:rPr>
          <w:rFonts w:ascii="Times New Roman" w:eastAsia="MS Mincho" w:hAnsi="Times New Roman" w:cs="Times New Roman"/>
          <w:noProof/>
        </w:rPr>
      </w:pPr>
    </w:p>
    <w:tbl>
      <w:tblPr>
        <w:tblW w:w="13052" w:type="dxa"/>
        <w:tblInd w:w="111" w:type="dxa"/>
        <w:tblLayout w:type="fixed"/>
        <w:tblCellMar>
          <w:left w:w="0" w:type="dxa"/>
          <w:right w:w="0" w:type="dxa"/>
        </w:tblCellMar>
        <w:tblLook w:val="0000" w:firstRow="0" w:lastRow="0" w:firstColumn="0" w:lastColumn="0" w:noHBand="0" w:noVBand="0"/>
      </w:tblPr>
      <w:tblGrid>
        <w:gridCol w:w="1913"/>
        <w:gridCol w:w="2013"/>
        <w:gridCol w:w="2550"/>
        <w:gridCol w:w="3892"/>
        <w:gridCol w:w="2684"/>
      </w:tblGrid>
      <w:tr w:rsidR="00A46186" w:rsidRPr="004D3D9C" w14:paraId="53B53AF4" w14:textId="77777777" w:rsidTr="008E4F00">
        <w:trPr>
          <w:trHeight w:hRule="exact" w:val="666"/>
        </w:trPr>
        <w:tc>
          <w:tcPr>
            <w:tcW w:w="191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6A327404"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Audit period</w:t>
            </w:r>
          </w:p>
          <w:p w14:paraId="2C99B231"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covered</w:t>
            </w:r>
          </w:p>
        </w:tc>
        <w:tc>
          <w:tcPr>
            <w:tcW w:w="2013"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1F55DB7E"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Issue (i.e. the finding</w:t>
            </w:r>
          </w:p>
          <w:p w14:paraId="3BD23482"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identified)</w:t>
            </w:r>
          </w:p>
        </w:tc>
        <w:tc>
          <w:tcPr>
            <w:tcW w:w="2550"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0A3540DD"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Recommendations</w:t>
            </w:r>
          </w:p>
        </w:tc>
        <w:tc>
          <w:tcPr>
            <w:tcW w:w="3892"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38060566"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Status of</w:t>
            </w:r>
          </w:p>
          <w:p w14:paraId="5A09ECD9"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Implementation</w:t>
            </w:r>
          </w:p>
        </w:tc>
        <w:tc>
          <w:tcPr>
            <w:tcW w:w="2684" w:type="dxa"/>
            <w:tcBorders>
              <w:top w:val="single" w:sz="4" w:space="0" w:color="000000"/>
              <w:left w:val="single" w:sz="4" w:space="0" w:color="000000"/>
              <w:bottom w:val="single" w:sz="4" w:space="0" w:color="000000"/>
              <w:right w:val="single" w:sz="4" w:space="0" w:color="000000"/>
            </w:tcBorders>
            <w:shd w:val="clear" w:color="auto" w:fill="D9F2D0" w:themeFill="accent6" w:themeFillTint="33"/>
          </w:tcPr>
          <w:p w14:paraId="49D03605" w14:textId="77777777" w:rsidR="00A46186" w:rsidRPr="004D3D9C" w:rsidRDefault="00A46186" w:rsidP="0067093A">
            <w:pPr>
              <w:tabs>
                <w:tab w:val="left" w:pos="3660"/>
              </w:tabs>
              <w:spacing w:after="0" w:line="240" w:lineRule="auto"/>
              <w:ind w:left="284"/>
              <w:jc w:val="center"/>
              <w:rPr>
                <w:rFonts w:ascii="Times New Roman" w:eastAsia="MS Mincho" w:hAnsi="Times New Roman" w:cs="Times New Roman"/>
                <w:noProof/>
                <w:sz w:val="20"/>
                <w:szCs w:val="20"/>
              </w:rPr>
            </w:pPr>
            <w:r w:rsidRPr="004D3D9C">
              <w:rPr>
                <w:rFonts w:ascii="Times New Roman" w:eastAsia="MS Mincho" w:hAnsi="Times New Roman" w:cs="Times New Roman"/>
                <w:b/>
                <w:bCs/>
                <w:noProof/>
                <w:sz w:val="20"/>
                <w:szCs w:val="20"/>
              </w:rPr>
              <w:t>Comments</w:t>
            </w:r>
          </w:p>
        </w:tc>
      </w:tr>
      <w:tr w:rsidR="00A46186" w:rsidRPr="004D3D9C" w14:paraId="081E1903" w14:textId="77777777" w:rsidTr="008E4F00">
        <w:trPr>
          <w:trHeight w:hRule="exact" w:val="3862"/>
        </w:trPr>
        <w:tc>
          <w:tcPr>
            <w:tcW w:w="1913" w:type="dxa"/>
            <w:tcBorders>
              <w:top w:val="single" w:sz="4" w:space="0" w:color="000000"/>
              <w:left w:val="single" w:sz="4" w:space="0" w:color="000000"/>
              <w:bottom w:val="single" w:sz="4" w:space="0" w:color="000000"/>
              <w:right w:val="single" w:sz="4" w:space="0" w:color="000000"/>
            </w:tcBorders>
          </w:tcPr>
          <w:p w14:paraId="6AA37403" w14:textId="77777777" w:rsidR="00A46186" w:rsidRPr="004D3D9C" w:rsidRDefault="00A46186" w:rsidP="0067093A">
            <w:pPr>
              <w:spacing w:after="0" w:line="240" w:lineRule="auto"/>
              <w:ind w:left="284" w:right="142"/>
              <w:jc w:val="both"/>
              <w:rPr>
                <w:rFonts w:ascii="Times New Roman" w:eastAsia="MS Mincho" w:hAnsi="Times New Roman" w:cs="Times New Roman"/>
                <w:iCs/>
                <w:noProof/>
                <w:sz w:val="20"/>
                <w:szCs w:val="20"/>
              </w:rPr>
            </w:pPr>
          </w:p>
          <w:p w14:paraId="1BA67AF9" w14:textId="77777777" w:rsidR="00A46186" w:rsidRPr="004D3D9C" w:rsidRDefault="00A46186" w:rsidP="0067093A">
            <w:pPr>
              <w:spacing w:after="0" w:line="240" w:lineRule="auto"/>
              <w:ind w:left="178" w:right="142"/>
              <w:jc w:val="both"/>
              <w:rPr>
                <w:rFonts w:ascii="Times New Roman" w:eastAsia="MS Mincho" w:hAnsi="Times New Roman" w:cs="Times New Roman"/>
                <w:noProof/>
                <w:sz w:val="20"/>
                <w:szCs w:val="20"/>
              </w:rPr>
            </w:pPr>
            <w:r w:rsidRPr="004D3D9C">
              <w:rPr>
                <w:rFonts w:ascii="Times New Roman" w:eastAsia="MS Mincho" w:hAnsi="Times New Roman" w:cs="Times New Roman"/>
                <w:iCs/>
                <w:noProof/>
                <w:sz w:val="20"/>
                <w:szCs w:val="20"/>
              </w:rPr>
              <w:t>The period</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covering the audit is stated here: it should follow chronologically from one year to the next</w:t>
            </w:r>
          </w:p>
          <w:p w14:paraId="5CC85ACD"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0D505B18"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5EC35B6B"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0796FE74"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46AC4ECE"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5B58042F"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tc>
        <w:tc>
          <w:tcPr>
            <w:tcW w:w="2013" w:type="dxa"/>
            <w:tcBorders>
              <w:top w:val="single" w:sz="4" w:space="0" w:color="000000"/>
              <w:left w:val="single" w:sz="4" w:space="0" w:color="000000"/>
              <w:bottom w:val="single" w:sz="4" w:space="0" w:color="000000"/>
              <w:right w:val="single" w:sz="4" w:space="0" w:color="000000"/>
            </w:tcBorders>
          </w:tcPr>
          <w:p w14:paraId="5AA566A0" w14:textId="77777777" w:rsidR="00A46186" w:rsidRPr="004D3D9C" w:rsidRDefault="00A46186" w:rsidP="0067093A">
            <w:pPr>
              <w:spacing w:after="0" w:line="240" w:lineRule="auto"/>
              <w:ind w:left="284" w:right="142"/>
              <w:jc w:val="both"/>
              <w:rPr>
                <w:rFonts w:ascii="Times New Roman" w:eastAsia="MS Mincho" w:hAnsi="Times New Roman" w:cs="Times New Roman"/>
                <w:iCs/>
                <w:noProof/>
                <w:sz w:val="20"/>
                <w:szCs w:val="20"/>
              </w:rPr>
            </w:pPr>
          </w:p>
          <w:p w14:paraId="165EE304" w14:textId="77777777" w:rsidR="00A46186" w:rsidRPr="004D3D9C" w:rsidRDefault="00A46186" w:rsidP="0067093A">
            <w:pPr>
              <w:spacing w:after="0" w:line="240" w:lineRule="auto"/>
              <w:ind w:left="142" w:right="142"/>
              <w:jc w:val="both"/>
              <w:rPr>
                <w:rFonts w:ascii="Times New Roman" w:eastAsia="MS Mincho" w:hAnsi="Times New Roman" w:cs="Times New Roman"/>
                <w:noProof/>
                <w:sz w:val="20"/>
                <w:szCs w:val="20"/>
              </w:rPr>
            </w:pPr>
            <w:r w:rsidRPr="004D3D9C">
              <w:rPr>
                <w:rFonts w:ascii="Times New Roman" w:eastAsia="MS Mincho" w:hAnsi="Times New Roman" w:cs="Times New Roman"/>
                <w:iCs/>
                <w:noProof/>
                <w:sz w:val="20"/>
                <w:szCs w:val="20"/>
              </w:rPr>
              <w:t>The findings of previous audits are entered here. The findings should be quoted verbatim or reproduced from the relevant management letter</w:t>
            </w:r>
          </w:p>
          <w:p w14:paraId="5137D097"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654A1D46"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tc>
        <w:tc>
          <w:tcPr>
            <w:tcW w:w="2550" w:type="dxa"/>
            <w:tcBorders>
              <w:top w:val="single" w:sz="4" w:space="0" w:color="000000"/>
              <w:left w:val="single" w:sz="4" w:space="0" w:color="000000"/>
              <w:bottom w:val="single" w:sz="4" w:space="0" w:color="000000"/>
              <w:right w:val="single" w:sz="4" w:space="0" w:color="000000"/>
            </w:tcBorders>
          </w:tcPr>
          <w:p w14:paraId="67520043" w14:textId="77777777" w:rsidR="00A46186" w:rsidRPr="004D3D9C" w:rsidRDefault="00A46186" w:rsidP="0067093A">
            <w:pPr>
              <w:spacing w:after="0" w:line="240" w:lineRule="auto"/>
              <w:ind w:left="284" w:right="142"/>
              <w:jc w:val="both"/>
              <w:rPr>
                <w:rFonts w:ascii="Times New Roman" w:eastAsia="MS Mincho" w:hAnsi="Times New Roman" w:cs="Times New Roman"/>
                <w:iCs/>
                <w:noProof/>
                <w:sz w:val="20"/>
                <w:szCs w:val="20"/>
              </w:rPr>
            </w:pPr>
          </w:p>
          <w:p w14:paraId="4FE0F184" w14:textId="77777777" w:rsidR="00A46186" w:rsidRPr="004D3D9C" w:rsidRDefault="00A46186" w:rsidP="0067093A">
            <w:pPr>
              <w:spacing w:after="0" w:line="240" w:lineRule="auto"/>
              <w:ind w:left="142" w:right="142"/>
              <w:jc w:val="both"/>
              <w:rPr>
                <w:rFonts w:ascii="Times New Roman" w:eastAsia="MS Mincho" w:hAnsi="Times New Roman" w:cs="Times New Roman"/>
                <w:noProof/>
                <w:sz w:val="20"/>
                <w:szCs w:val="20"/>
              </w:rPr>
            </w:pPr>
            <w:r w:rsidRPr="004D3D9C">
              <w:rPr>
                <w:rFonts w:ascii="Times New Roman" w:eastAsia="MS Mincho" w:hAnsi="Times New Roman" w:cs="Times New Roman"/>
                <w:iCs/>
                <w:noProof/>
                <w:sz w:val="20"/>
                <w:szCs w:val="20"/>
              </w:rPr>
              <w:t>The</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recommendations related to the findings from the previous column are entered here quoting verbatim from the relevant</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management letter</w:t>
            </w:r>
          </w:p>
          <w:p w14:paraId="039E335E" w14:textId="77777777" w:rsidR="00A46186" w:rsidRPr="004D3D9C" w:rsidRDefault="00A46186" w:rsidP="0067093A">
            <w:pPr>
              <w:spacing w:after="0" w:line="240" w:lineRule="auto"/>
              <w:ind w:left="142" w:right="142"/>
              <w:jc w:val="both"/>
              <w:rPr>
                <w:rFonts w:ascii="Times New Roman" w:eastAsia="MS Mincho" w:hAnsi="Times New Roman" w:cs="Times New Roman"/>
                <w:noProof/>
                <w:sz w:val="20"/>
                <w:szCs w:val="20"/>
              </w:rPr>
            </w:pPr>
          </w:p>
          <w:p w14:paraId="67254B87"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1CCF6498"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p w14:paraId="5B52D9EF" w14:textId="77777777" w:rsidR="00A46186" w:rsidRPr="004D3D9C" w:rsidRDefault="00A46186" w:rsidP="0067093A">
            <w:pPr>
              <w:spacing w:after="0" w:line="240" w:lineRule="auto"/>
              <w:ind w:left="284" w:right="142"/>
              <w:jc w:val="both"/>
              <w:rPr>
                <w:rFonts w:ascii="Times New Roman" w:eastAsia="MS Mincho" w:hAnsi="Times New Roman" w:cs="Times New Roman"/>
                <w:noProof/>
                <w:sz w:val="20"/>
                <w:szCs w:val="20"/>
              </w:rPr>
            </w:pPr>
          </w:p>
        </w:tc>
        <w:tc>
          <w:tcPr>
            <w:tcW w:w="3892" w:type="dxa"/>
            <w:tcBorders>
              <w:top w:val="single" w:sz="4" w:space="0" w:color="000000"/>
              <w:left w:val="single" w:sz="4" w:space="0" w:color="000000"/>
              <w:bottom w:val="single" w:sz="4" w:space="0" w:color="000000"/>
              <w:right w:val="single" w:sz="4" w:space="0" w:color="000000"/>
            </w:tcBorders>
          </w:tcPr>
          <w:p w14:paraId="147F80F1" w14:textId="77777777" w:rsidR="00A46186" w:rsidRPr="004D3D9C" w:rsidRDefault="00A46186" w:rsidP="0067093A">
            <w:pPr>
              <w:spacing w:after="0" w:line="240" w:lineRule="auto"/>
              <w:ind w:left="284" w:right="142"/>
              <w:jc w:val="both"/>
              <w:rPr>
                <w:rFonts w:ascii="Times New Roman" w:eastAsia="MS Mincho" w:hAnsi="Times New Roman" w:cs="Times New Roman"/>
                <w:iCs/>
                <w:noProof/>
                <w:sz w:val="20"/>
                <w:szCs w:val="20"/>
              </w:rPr>
            </w:pPr>
          </w:p>
          <w:p w14:paraId="7A824C3A" w14:textId="77777777" w:rsidR="00A46186" w:rsidRPr="004D3D9C" w:rsidRDefault="00A46186" w:rsidP="0067093A">
            <w:pPr>
              <w:spacing w:after="0" w:line="240" w:lineRule="auto"/>
              <w:ind w:left="142" w:right="142"/>
              <w:jc w:val="both"/>
              <w:rPr>
                <w:rFonts w:ascii="Times New Roman" w:eastAsia="MS Mincho" w:hAnsi="Times New Roman" w:cs="Times New Roman"/>
                <w:iCs/>
                <w:noProof/>
                <w:sz w:val="20"/>
                <w:szCs w:val="20"/>
              </w:rPr>
            </w:pPr>
            <w:r w:rsidRPr="004D3D9C">
              <w:rPr>
                <w:rFonts w:ascii="Times New Roman" w:eastAsia="MS Mincho" w:hAnsi="Times New Roman" w:cs="Times New Roman"/>
                <w:iCs/>
                <w:noProof/>
                <w:sz w:val="20"/>
                <w:szCs w:val="20"/>
              </w:rPr>
              <w:t>The state of</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 xml:space="preserve">implementation is entered here via the following key: </w:t>
            </w:r>
          </w:p>
          <w:p w14:paraId="73B3537D" w14:textId="77777777" w:rsidR="00A46186" w:rsidRPr="004D3D9C" w:rsidRDefault="00A46186" w:rsidP="0067093A">
            <w:pPr>
              <w:spacing w:after="0" w:line="240" w:lineRule="auto"/>
              <w:ind w:left="142" w:right="142"/>
              <w:jc w:val="both"/>
              <w:rPr>
                <w:rFonts w:ascii="Times New Roman" w:eastAsia="MS Mincho" w:hAnsi="Times New Roman" w:cs="Times New Roman"/>
                <w:iCs/>
                <w:noProof/>
                <w:sz w:val="20"/>
                <w:szCs w:val="20"/>
              </w:rPr>
            </w:pPr>
          </w:p>
          <w:p w14:paraId="4196DD84" w14:textId="77777777" w:rsidR="00A46186" w:rsidRPr="004D3D9C" w:rsidRDefault="00A46186" w:rsidP="0067093A">
            <w:pPr>
              <w:spacing w:after="0" w:line="240" w:lineRule="auto"/>
              <w:ind w:left="142" w:right="142"/>
              <w:jc w:val="both"/>
              <w:rPr>
                <w:rFonts w:ascii="Times New Roman" w:eastAsia="MS Mincho" w:hAnsi="Times New Roman" w:cs="Times New Roman"/>
                <w:noProof/>
                <w:sz w:val="20"/>
                <w:szCs w:val="20"/>
              </w:rPr>
            </w:pPr>
            <w:r w:rsidRPr="004D3D9C">
              <w:rPr>
                <w:rFonts w:ascii="Times New Roman" w:eastAsia="MS Mincho" w:hAnsi="Times New Roman" w:cs="Times New Roman"/>
                <w:iCs/>
                <w:noProof/>
                <w:sz w:val="20"/>
                <w:szCs w:val="20"/>
              </w:rPr>
              <w:t>Y (Yes) – showing</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full implementation of</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recommendations</w:t>
            </w:r>
            <w:r w:rsidRPr="004D3D9C">
              <w:rPr>
                <w:rFonts w:ascii="Times New Roman" w:eastAsia="MS Mincho" w:hAnsi="Times New Roman" w:cs="Times New Roman"/>
                <w:noProof/>
                <w:sz w:val="20"/>
                <w:szCs w:val="20"/>
              </w:rPr>
              <w:t xml:space="preserve">, </w:t>
            </w:r>
          </w:p>
          <w:p w14:paraId="53BCFB93" w14:textId="77777777" w:rsidR="00A46186" w:rsidRPr="004D3D9C" w:rsidRDefault="00A46186" w:rsidP="0067093A">
            <w:pPr>
              <w:spacing w:after="0" w:line="240" w:lineRule="auto"/>
              <w:ind w:left="142" w:right="142"/>
              <w:jc w:val="both"/>
              <w:rPr>
                <w:rFonts w:ascii="Times New Roman" w:eastAsia="MS Mincho" w:hAnsi="Times New Roman" w:cs="Times New Roman"/>
                <w:noProof/>
                <w:sz w:val="20"/>
                <w:szCs w:val="20"/>
              </w:rPr>
            </w:pPr>
          </w:p>
          <w:p w14:paraId="140C2274" w14:textId="77777777" w:rsidR="00A46186" w:rsidRPr="004D3D9C" w:rsidRDefault="00A46186" w:rsidP="0067093A">
            <w:pPr>
              <w:spacing w:after="0" w:line="240" w:lineRule="auto"/>
              <w:ind w:left="142" w:right="142"/>
              <w:jc w:val="both"/>
              <w:rPr>
                <w:rFonts w:ascii="Times New Roman" w:eastAsia="MS Mincho" w:hAnsi="Times New Roman" w:cs="Times New Roman"/>
                <w:iCs/>
                <w:noProof/>
                <w:sz w:val="20"/>
                <w:szCs w:val="20"/>
              </w:rPr>
            </w:pPr>
            <w:r w:rsidRPr="004D3D9C">
              <w:rPr>
                <w:rFonts w:ascii="Times New Roman" w:eastAsia="MS Mincho" w:hAnsi="Times New Roman" w:cs="Times New Roman"/>
                <w:iCs/>
                <w:noProof/>
                <w:sz w:val="20"/>
                <w:szCs w:val="20"/>
              </w:rPr>
              <w:t>N (No) - showing that the</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recommendation remains to be implemented and as such no steps have been taken to commence implementation,</w:t>
            </w:r>
          </w:p>
          <w:p w14:paraId="30926CC5" w14:textId="77777777" w:rsidR="00A46186" w:rsidRPr="004D3D9C" w:rsidRDefault="00A46186" w:rsidP="0067093A">
            <w:pPr>
              <w:spacing w:after="0" w:line="240" w:lineRule="auto"/>
              <w:ind w:left="142" w:right="142"/>
              <w:jc w:val="both"/>
              <w:rPr>
                <w:rFonts w:ascii="Times New Roman" w:eastAsia="MS Mincho" w:hAnsi="Times New Roman" w:cs="Times New Roman"/>
                <w:noProof/>
                <w:sz w:val="20"/>
                <w:szCs w:val="20"/>
              </w:rPr>
            </w:pPr>
          </w:p>
          <w:p w14:paraId="7C6396FB" w14:textId="77777777" w:rsidR="00A46186" w:rsidRPr="004D3D9C" w:rsidRDefault="00A46186" w:rsidP="0067093A">
            <w:pPr>
              <w:spacing w:after="0" w:line="240" w:lineRule="auto"/>
              <w:ind w:left="142" w:right="142"/>
              <w:jc w:val="both"/>
              <w:rPr>
                <w:rFonts w:ascii="Times New Roman" w:eastAsia="MS Mincho" w:hAnsi="Times New Roman" w:cs="Times New Roman"/>
                <w:noProof/>
                <w:sz w:val="20"/>
                <w:szCs w:val="20"/>
              </w:rPr>
            </w:pPr>
            <w:r w:rsidRPr="004D3D9C">
              <w:rPr>
                <w:rFonts w:ascii="Times New Roman" w:eastAsia="MS Mincho" w:hAnsi="Times New Roman" w:cs="Times New Roman"/>
                <w:iCs/>
                <w:noProof/>
                <w:sz w:val="20"/>
                <w:szCs w:val="20"/>
              </w:rPr>
              <w:t>P (Partial) – showing that implementation has commenced but is yet to be completed</w:t>
            </w:r>
          </w:p>
        </w:tc>
        <w:tc>
          <w:tcPr>
            <w:tcW w:w="2684" w:type="dxa"/>
            <w:tcBorders>
              <w:top w:val="single" w:sz="4" w:space="0" w:color="000000"/>
              <w:left w:val="single" w:sz="4" w:space="0" w:color="000000"/>
              <w:bottom w:val="single" w:sz="4" w:space="0" w:color="000000"/>
              <w:right w:val="single" w:sz="4" w:space="0" w:color="000000"/>
            </w:tcBorders>
          </w:tcPr>
          <w:p w14:paraId="13A41E16" w14:textId="77777777" w:rsidR="00A46186" w:rsidRPr="004D3D9C" w:rsidRDefault="00A46186" w:rsidP="0067093A">
            <w:pPr>
              <w:spacing w:after="0" w:line="240" w:lineRule="auto"/>
              <w:ind w:left="284" w:right="142"/>
              <w:jc w:val="both"/>
              <w:rPr>
                <w:rFonts w:ascii="Times New Roman" w:eastAsia="MS Mincho" w:hAnsi="Times New Roman" w:cs="Times New Roman"/>
                <w:iCs/>
                <w:noProof/>
                <w:sz w:val="20"/>
                <w:szCs w:val="20"/>
              </w:rPr>
            </w:pPr>
          </w:p>
          <w:p w14:paraId="1A22F20F" w14:textId="77777777" w:rsidR="00A46186" w:rsidRPr="004D3D9C" w:rsidRDefault="00A46186" w:rsidP="0067093A">
            <w:pPr>
              <w:spacing w:after="0" w:line="240" w:lineRule="auto"/>
              <w:ind w:left="142" w:right="142"/>
              <w:jc w:val="both"/>
              <w:rPr>
                <w:rFonts w:ascii="Times New Roman" w:eastAsia="MS Mincho" w:hAnsi="Times New Roman" w:cs="Times New Roman"/>
                <w:sz w:val="20"/>
                <w:szCs w:val="20"/>
              </w:rPr>
            </w:pPr>
            <w:r w:rsidRPr="004D3D9C">
              <w:rPr>
                <w:rFonts w:ascii="Times New Roman" w:eastAsia="MS Mincho" w:hAnsi="Times New Roman" w:cs="Times New Roman"/>
                <w:iCs/>
                <w:noProof/>
                <w:sz w:val="20"/>
                <w:szCs w:val="20"/>
              </w:rPr>
              <w:t>For N and P</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categories, an indication of the audit period from when the finding &amp;</w:t>
            </w:r>
            <w:r w:rsidRPr="004D3D9C">
              <w:rPr>
                <w:rFonts w:ascii="Times New Roman" w:eastAsia="MS Mincho" w:hAnsi="Times New Roman" w:cs="Times New Roman"/>
                <w:noProof/>
                <w:sz w:val="20"/>
                <w:szCs w:val="20"/>
              </w:rPr>
              <w:t xml:space="preserve"> </w:t>
            </w:r>
            <w:r w:rsidRPr="004D3D9C">
              <w:rPr>
                <w:rFonts w:ascii="Times New Roman" w:eastAsia="MS Mincho" w:hAnsi="Times New Roman" w:cs="Times New Roman"/>
                <w:iCs/>
                <w:noProof/>
                <w:sz w:val="20"/>
                <w:szCs w:val="20"/>
              </w:rPr>
              <w:t>recommendation was first identified should be stated, inter- alia</w:t>
            </w:r>
          </w:p>
          <w:p w14:paraId="49ACE88A" w14:textId="77777777" w:rsidR="00A46186" w:rsidRPr="004D3D9C" w:rsidRDefault="00A46186" w:rsidP="0067093A">
            <w:pPr>
              <w:spacing w:after="0" w:line="240" w:lineRule="auto"/>
              <w:ind w:left="284" w:right="142"/>
              <w:jc w:val="both"/>
              <w:rPr>
                <w:rFonts w:ascii="Times New Roman" w:eastAsia="MS Mincho" w:hAnsi="Times New Roman" w:cs="Times New Roman"/>
                <w:sz w:val="20"/>
                <w:szCs w:val="20"/>
              </w:rPr>
            </w:pPr>
          </w:p>
          <w:p w14:paraId="0961CDBA" w14:textId="77777777" w:rsidR="00A46186" w:rsidRPr="004D3D9C" w:rsidRDefault="00A46186" w:rsidP="0067093A">
            <w:pPr>
              <w:spacing w:after="0" w:line="240" w:lineRule="auto"/>
              <w:ind w:left="284" w:right="142"/>
              <w:jc w:val="both"/>
              <w:rPr>
                <w:rFonts w:ascii="Times New Roman" w:eastAsia="MS Mincho" w:hAnsi="Times New Roman" w:cs="Times New Roman"/>
                <w:sz w:val="20"/>
                <w:szCs w:val="20"/>
              </w:rPr>
            </w:pPr>
          </w:p>
        </w:tc>
      </w:tr>
    </w:tbl>
    <w:p w14:paraId="05B243A9" w14:textId="77777777" w:rsidR="00A46186" w:rsidRPr="004D3D9C" w:rsidRDefault="00A46186" w:rsidP="00A46186">
      <w:pPr>
        <w:spacing w:after="0" w:line="240" w:lineRule="auto"/>
        <w:rPr>
          <w:rFonts w:ascii="Times New Roman" w:eastAsia="MS Mincho" w:hAnsi="Times New Roman" w:cs="Times New Roman"/>
        </w:rPr>
      </w:pPr>
    </w:p>
    <w:p w14:paraId="22DA6D62" w14:textId="77777777" w:rsidR="00A46186" w:rsidRPr="004D3D9C" w:rsidRDefault="00A46186" w:rsidP="00A46186">
      <w:pPr>
        <w:spacing w:after="0" w:line="240" w:lineRule="auto"/>
        <w:rPr>
          <w:rFonts w:ascii="Times New Roman" w:eastAsia="MS Mincho" w:hAnsi="Times New Roman" w:cs="Times New Roman"/>
        </w:rPr>
      </w:pPr>
      <w:bookmarkStart w:id="433" w:name="_Hlk5026368"/>
    </w:p>
    <w:bookmarkEnd w:id="433"/>
    <w:p w14:paraId="40BF5923" w14:textId="6177BB36" w:rsidR="00A46186" w:rsidRPr="004D3D9C" w:rsidRDefault="00A46186" w:rsidP="00A46186">
      <w:pPr>
        <w:spacing w:line="0" w:lineRule="auto"/>
        <w:rPr>
          <w:rFonts w:ascii="Times New Roman" w:eastAsiaTheme="majorEastAsia" w:hAnsi="Times New Roman" w:cs="Times New Roman"/>
          <w:bCs/>
          <w:color w:val="7F7F7F" w:themeColor="text1" w:themeTint="80"/>
        </w:rPr>
        <w:sectPr w:rsidR="00A46186" w:rsidRPr="004D3D9C" w:rsidSect="00A46186">
          <w:headerReference w:type="default" r:id="rId35"/>
          <w:footerReference w:type="default" r:id="rId36"/>
          <w:headerReference w:type="first" r:id="rId37"/>
          <w:footerReference w:type="first" r:id="rId38"/>
          <w:pgSz w:w="16834" w:h="11909" w:orient="landscape" w:code="9"/>
          <w:pgMar w:top="720" w:right="2275" w:bottom="720" w:left="1699" w:header="850" w:footer="850" w:gutter="0"/>
          <w:cols w:space="720"/>
          <w:docGrid w:linePitch="360"/>
        </w:sectPr>
      </w:pPr>
    </w:p>
    <w:p w14:paraId="07CB66BD" w14:textId="77777777" w:rsidR="00A46186" w:rsidRPr="004D3D9C" w:rsidRDefault="00A46186" w:rsidP="00A46186">
      <w:pPr>
        <w:spacing w:after="0" w:line="240" w:lineRule="auto"/>
        <w:rPr>
          <w:rFonts w:ascii="Times New Roman" w:eastAsia="MS Mincho" w:hAnsi="Times New Roman" w:cs="Times New Roman"/>
          <w:b/>
        </w:rPr>
      </w:pPr>
    </w:p>
    <w:p w14:paraId="21311E07" w14:textId="77777777" w:rsidR="00A46186" w:rsidRPr="004D3D9C" w:rsidRDefault="00A46186" w:rsidP="00A46186">
      <w:pPr>
        <w:spacing w:after="0" w:line="240" w:lineRule="auto"/>
        <w:rPr>
          <w:rFonts w:ascii="Times New Roman" w:eastAsia="MS Mincho" w:hAnsi="Times New Roman" w:cs="Times New Roman"/>
          <w:b/>
        </w:rPr>
      </w:pPr>
      <w:r w:rsidRPr="004D3D9C">
        <w:rPr>
          <w:rFonts w:ascii="Times New Roman" w:eastAsia="MS Mincho" w:hAnsi="Times New Roman" w:cs="Times New Roman"/>
          <w:b/>
        </w:rPr>
        <w:t>Internal Control Findings</w:t>
      </w:r>
    </w:p>
    <w:p w14:paraId="7459C350" w14:textId="77777777" w:rsidR="00A46186" w:rsidRPr="004D3D9C" w:rsidRDefault="00A46186" w:rsidP="00A46186">
      <w:pPr>
        <w:spacing w:after="0" w:line="240" w:lineRule="auto"/>
        <w:rPr>
          <w:rFonts w:ascii="Times New Roman" w:eastAsia="MS Gothic" w:hAnsi="Times New Roman" w:cs="Times New Roman"/>
          <w:bCs/>
          <w:noProof/>
          <w:color w:val="7F7F7F"/>
        </w:rPr>
      </w:pPr>
    </w:p>
    <w:tbl>
      <w:tblPr>
        <w:tblW w:w="5081" w:type="pct"/>
        <w:tblLayout w:type="fixed"/>
        <w:tblLook w:val="04A0" w:firstRow="1" w:lastRow="0" w:firstColumn="1" w:lastColumn="0" w:noHBand="0" w:noVBand="1"/>
      </w:tblPr>
      <w:tblGrid>
        <w:gridCol w:w="319"/>
        <w:gridCol w:w="3816"/>
        <w:gridCol w:w="450"/>
        <w:gridCol w:w="631"/>
        <w:gridCol w:w="628"/>
        <w:gridCol w:w="722"/>
        <w:gridCol w:w="449"/>
        <w:gridCol w:w="719"/>
        <w:gridCol w:w="452"/>
        <w:gridCol w:w="449"/>
        <w:gridCol w:w="540"/>
        <w:gridCol w:w="449"/>
        <w:gridCol w:w="893"/>
        <w:gridCol w:w="517"/>
        <w:gridCol w:w="279"/>
        <w:gridCol w:w="424"/>
        <w:gridCol w:w="554"/>
        <w:gridCol w:w="364"/>
        <w:gridCol w:w="537"/>
        <w:gridCol w:w="1023"/>
      </w:tblGrid>
      <w:tr w:rsidR="00A46186" w:rsidRPr="004D3D9C" w14:paraId="11CBF856" w14:textId="77777777" w:rsidTr="0041618A">
        <w:trPr>
          <w:trHeight w:val="1200"/>
        </w:trPr>
        <w:tc>
          <w:tcPr>
            <w:tcW w:w="112" w:type="pct"/>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hideMark/>
          </w:tcPr>
          <w:p w14:paraId="32A6CCEC"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w:t>
            </w:r>
          </w:p>
        </w:tc>
        <w:tc>
          <w:tcPr>
            <w:tcW w:w="1342" w:type="pct"/>
            <w:tcBorders>
              <w:top w:val="single" w:sz="4" w:space="0" w:color="auto"/>
              <w:left w:val="nil"/>
              <w:bottom w:val="single" w:sz="4" w:space="0" w:color="auto"/>
              <w:right w:val="nil"/>
            </w:tcBorders>
            <w:shd w:val="clear" w:color="auto" w:fill="D9F2D0" w:themeFill="accent6" w:themeFillTint="33"/>
            <w:hideMark/>
          </w:tcPr>
          <w:p w14:paraId="44105320"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Functional areas</w:t>
            </w:r>
          </w:p>
        </w:tc>
        <w:tc>
          <w:tcPr>
            <w:tcW w:w="601" w:type="pct"/>
            <w:gridSpan w:val="3"/>
            <w:tcBorders>
              <w:top w:val="single" w:sz="8" w:space="0" w:color="auto"/>
              <w:left w:val="single" w:sz="8" w:space="0" w:color="auto"/>
              <w:bottom w:val="single" w:sz="4" w:space="0" w:color="auto"/>
              <w:right w:val="nil"/>
            </w:tcBorders>
            <w:shd w:val="clear" w:color="auto" w:fill="D9F2D0" w:themeFill="accent6" w:themeFillTint="33"/>
            <w:hideMark/>
          </w:tcPr>
          <w:p w14:paraId="4151C0DA"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Inadequate Flow of Funds Arrangements</w:t>
            </w:r>
          </w:p>
        </w:tc>
        <w:tc>
          <w:tcPr>
            <w:tcW w:w="664" w:type="pct"/>
            <w:gridSpan w:val="3"/>
            <w:tcBorders>
              <w:top w:val="single" w:sz="8" w:space="0" w:color="auto"/>
              <w:left w:val="single" w:sz="8" w:space="0" w:color="auto"/>
              <w:bottom w:val="single" w:sz="4" w:space="0" w:color="auto"/>
              <w:right w:val="single" w:sz="8" w:space="0" w:color="000000"/>
            </w:tcBorders>
            <w:shd w:val="clear" w:color="auto" w:fill="D9F2D0" w:themeFill="accent6" w:themeFillTint="33"/>
            <w:hideMark/>
          </w:tcPr>
          <w:p w14:paraId="786036F2"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Inadequate Internal Controls</w:t>
            </w:r>
          </w:p>
        </w:tc>
        <w:tc>
          <w:tcPr>
            <w:tcW w:w="507" w:type="pct"/>
            <w:gridSpan w:val="3"/>
            <w:tcBorders>
              <w:top w:val="single" w:sz="8" w:space="0" w:color="auto"/>
              <w:left w:val="nil"/>
              <w:bottom w:val="single" w:sz="4" w:space="0" w:color="auto"/>
              <w:right w:val="single" w:sz="8" w:space="0" w:color="000000"/>
            </w:tcBorders>
            <w:shd w:val="clear" w:color="auto" w:fill="D9F2D0" w:themeFill="accent6" w:themeFillTint="33"/>
            <w:hideMark/>
          </w:tcPr>
          <w:p w14:paraId="1E28D442"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Financial Fraud, Corruption and theft</w:t>
            </w:r>
          </w:p>
        </w:tc>
        <w:tc>
          <w:tcPr>
            <w:tcW w:w="654" w:type="pct"/>
            <w:gridSpan w:val="3"/>
            <w:tcBorders>
              <w:top w:val="single" w:sz="8" w:space="0" w:color="auto"/>
              <w:left w:val="nil"/>
              <w:bottom w:val="single" w:sz="4" w:space="0" w:color="auto"/>
              <w:right w:val="single" w:sz="8" w:space="0" w:color="000000"/>
            </w:tcBorders>
            <w:shd w:val="clear" w:color="auto" w:fill="D9F2D0" w:themeFill="accent6" w:themeFillTint="33"/>
            <w:hideMark/>
          </w:tcPr>
          <w:p w14:paraId="1F63A2A6"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Inadequate Accounting and Financial Reporting</w:t>
            </w:r>
          </w:p>
        </w:tc>
        <w:tc>
          <w:tcPr>
            <w:tcW w:w="442" w:type="pct"/>
            <w:gridSpan w:val="3"/>
            <w:tcBorders>
              <w:top w:val="single" w:sz="8" w:space="0" w:color="auto"/>
              <w:left w:val="nil"/>
              <w:bottom w:val="single" w:sz="4" w:space="0" w:color="auto"/>
              <w:right w:val="single" w:sz="8" w:space="0" w:color="000000"/>
            </w:tcBorders>
            <w:shd w:val="clear" w:color="auto" w:fill="D9F2D0" w:themeFill="accent6" w:themeFillTint="33"/>
            <w:hideMark/>
          </w:tcPr>
          <w:p w14:paraId="4C637666"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Limited Value for Money</w:t>
            </w:r>
          </w:p>
        </w:tc>
        <w:tc>
          <w:tcPr>
            <w:tcW w:w="677" w:type="pct"/>
            <w:gridSpan w:val="3"/>
            <w:tcBorders>
              <w:top w:val="single" w:sz="8" w:space="0" w:color="auto"/>
              <w:left w:val="nil"/>
              <w:bottom w:val="single" w:sz="4" w:space="0" w:color="auto"/>
              <w:right w:val="single" w:sz="8" w:space="0" w:color="000000"/>
            </w:tcBorders>
            <w:shd w:val="clear" w:color="auto" w:fill="D9F2D0" w:themeFill="accent6" w:themeFillTint="33"/>
            <w:hideMark/>
          </w:tcPr>
          <w:p w14:paraId="1EC1F475"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Inadequate Auditing Arrangements</w:t>
            </w:r>
          </w:p>
        </w:tc>
      </w:tr>
      <w:tr w:rsidR="00A46186" w:rsidRPr="004D3D9C" w14:paraId="792A44CF" w14:textId="77777777" w:rsidTr="0041618A">
        <w:trPr>
          <w:trHeight w:val="315"/>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5902A7D3"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 </w:t>
            </w:r>
          </w:p>
        </w:tc>
        <w:tc>
          <w:tcPr>
            <w:tcW w:w="1342" w:type="pct"/>
            <w:tcBorders>
              <w:top w:val="nil"/>
              <w:left w:val="nil"/>
              <w:bottom w:val="single" w:sz="4" w:space="0" w:color="auto"/>
              <w:right w:val="nil"/>
            </w:tcBorders>
            <w:shd w:val="clear" w:color="000000" w:fill="FFFFFF"/>
            <w:hideMark/>
          </w:tcPr>
          <w:p w14:paraId="55ED266A"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Grading</w:t>
            </w:r>
          </w:p>
        </w:tc>
        <w:tc>
          <w:tcPr>
            <w:tcW w:w="158" w:type="pct"/>
            <w:tcBorders>
              <w:top w:val="nil"/>
              <w:left w:val="single" w:sz="8" w:space="0" w:color="auto"/>
              <w:bottom w:val="single" w:sz="8" w:space="0" w:color="auto"/>
              <w:right w:val="single" w:sz="4" w:space="0" w:color="auto"/>
            </w:tcBorders>
            <w:shd w:val="clear" w:color="000000" w:fill="FFFFFF"/>
            <w:hideMark/>
          </w:tcPr>
          <w:p w14:paraId="05E78568"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w:t>
            </w:r>
          </w:p>
        </w:tc>
        <w:tc>
          <w:tcPr>
            <w:tcW w:w="222" w:type="pct"/>
            <w:tcBorders>
              <w:top w:val="nil"/>
              <w:left w:val="nil"/>
              <w:bottom w:val="single" w:sz="8" w:space="0" w:color="auto"/>
              <w:right w:val="single" w:sz="4" w:space="0" w:color="auto"/>
            </w:tcBorders>
            <w:shd w:val="clear" w:color="000000" w:fill="FFFFFF"/>
            <w:hideMark/>
          </w:tcPr>
          <w:p w14:paraId="1DF5928B"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w:t>
            </w:r>
          </w:p>
        </w:tc>
        <w:tc>
          <w:tcPr>
            <w:tcW w:w="221" w:type="pct"/>
            <w:tcBorders>
              <w:top w:val="nil"/>
              <w:left w:val="nil"/>
              <w:bottom w:val="single" w:sz="8" w:space="0" w:color="auto"/>
              <w:right w:val="nil"/>
            </w:tcBorders>
            <w:shd w:val="clear" w:color="000000" w:fill="FFFFFF"/>
            <w:hideMark/>
          </w:tcPr>
          <w:p w14:paraId="710394F7"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III</w:t>
            </w:r>
          </w:p>
        </w:tc>
        <w:tc>
          <w:tcPr>
            <w:tcW w:w="254" w:type="pct"/>
            <w:tcBorders>
              <w:top w:val="nil"/>
              <w:left w:val="single" w:sz="8" w:space="0" w:color="auto"/>
              <w:bottom w:val="single" w:sz="8" w:space="0" w:color="auto"/>
              <w:right w:val="single" w:sz="4" w:space="0" w:color="auto"/>
            </w:tcBorders>
            <w:shd w:val="clear" w:color="000000" w:fill="FFFFFF"/>
            <w:hideMark/>
          </w:tcPr>
          <w:p w14:paraId="3176C9F5"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 xml:space="preserve">I </w:t>
            </w:r>
          </w:p>
        </w:tc>
        <w:tc>
          <w:tcPr>
            <w:tcW w:w="158" w:type="pct"/>
            <w:tcBorders>
              <w:top w:val="nil"/>
              <w:left w:val="nil"/>
              <w:bottom w:val="single" w:sz="8" w:space="0" w:color="auto"/>
              <w:right w:val="single" w:sz="4" w:space="0" w:color="auto"/>
            </w:tcBorders>
            <w:shd w:val="clear" w:color="000000" w:fill="FFFFFF"/>
            <w:hideMark/>
          </w:tcPr>
          <w:p w14:paraId="352E8A28"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w:t>
            </w:r>
          </w:p>
        </w:tc>
        <w:tc>
          <w:tcPr>
            <w:tcW w:w="253" w:type="pct"/>
            <w:tcBorders>
              <w:top w:val="nil"/>
              <w:left w:val="nil"/>
              <w:bottom w:val="single" w:sz="8" w:space="0" w:color="auto"/>
              <w:right w:val="single" w:sz="8" w:space="0" w:color="auto"/>
            </w:tcBorders>
            <w:shd w:val="clear" w:color="000000" w:fill="FFFFFF"/>
            <w:hideMark/>
          </w:tcPr>
          <w:p w14:paraId="5576E550"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III</w:t>
            </w:r>
          </w:p>
        </w:tc>
        <w:tc>
          <w:tcPr>
            <w:tcW w:w="159" w:type="pct"/>
            <w:tcBorders>
              <w:top w:val="nil"/>
              <w:left w:val="nil"/>
              <w:bottom w:val="single" w:sz="8" w:space="0" w:color="auto"/>
              <w:right w:val="single" w:sz="4" w:space="0" w:color="auto"/>
            </w:tcBorders>
            <w:shd w:val="clear" w:color="000000" w:fill="FFFFFF"/>
            <w:hideMark/>
          </w:tcPr>
          <w:p w14:paraId="4D482486"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 xml:space="preserve">I </w:t>
            </w:r>
          </w:p>
        </w:tc>
        <w:tc>
          <w:tcPr>
            <w:tcW w:w="158" w:type="pct"/>
            <w:tcBorders>
              <w:top w:val="nil"/>
              <w:left w:val="nil"/>
              <w:bottom w:val="single" w:sz="8" w:space="0" w:color="auto"/>
              <w:right w:val="single" w:sz="4" w:space="0" w:color="auto"/>
            </w:tcBorders>
            <w:shd w:val="clear" w:color="000000" w:fill="FFFFFF"/>
            <w:hideMark/>
          </w:tcPr>
          <w:p w14:paraId="63AE092F"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w:t>
            </w:r>
          </w:p>
        </w:tc>
        <w:tc>
          <w:tcPr>
            <w:tcW w:w="190" w:type="pct"/>
            <w:tcBorders>
              <w:top w:val="nil"/>
              <w:left w:val="nil"/>
              <w:bottom w:val="single" w:sz="8" w:space="0" w:color="auto"/>
              <w:right w:val="single" w:sz="8" w:space="0" w:color="auto"/>
            </w:tcBorders>
            <w:shd w:val="clear" w:color="000000" w:fill="FFFFFF"/>
            <w:hideMark/>
          </w:tcPr>
          <w:p w14:paraId="26A34E7B"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III</w:t>
            </w:r>
          </w:p>
        </w:tc>
        <w:tc>
          <w:tcPr>
            <w:tcW w:w="158" w:type="pct"/>
            <w:tcBorders>
              <w:top w:val="nil"/>
              <w:left w:val="nil"/>
              <w:bottom w:val="single" w:sz="8" w:space="0" w:color="auto"/>
              <w:right w:val="single" w:sz="4" w:space="0" w:color="auto"/>
            </w:tcBorders>
            <w:shd w:val="clear" w:color="000000" w:fill="FFFFFF"/>
            <w:hideMark/>
          </w:tcPr>
          <w:p w14:paraId="62068891"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 xml:space="preserve">I </w:t>
            </w:r>
          </w:p>
        </w:tc>
        <w:tc>
          <w:tcPr>
            <w:tcW w:w="314" w:type="pct"/>
            <w:tcBorders>
              <w:top w:val="nil"/>
              <w:left w:val="nil"/>
              <w:bottom w:val="single" w:sz="8" w:space="0" w:color="auto"/>
              <w:right w:val="single" w:sz="4" w:space="0" w:color="auto"/>
            </w:tcBorders>
            <w:shd w:val="clear" w:color="000000" w:fill="FFFFFF"/>
            <w:hideMark/>
          </w:tcPr>
          <w:p w14:paraId="2FB2123F"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w:t>
            </w:r>
          </w:p>
        </w:tc>
        <w:tc>
          <w:tcPr>
            <w:tcW w:w="182" w:type="pct"/>
            <w:tcBorders>
              <w:top w:val="nil"/>
              <w:left w:val="nil"/>
              <w:bottom w:val="single" w:sz="8" w:space="0" w:color="auto"/>
              <w:right w:val="single" w:sz="8" w:space="0" w:color="auto"/>
            </w:tcBorders>
            <w:shd w:val="clear" w:color="000000" w:fill="FFFFFF"/>
            <w:hideMark/>
          </w:tcPr>
          <w:p w14:paraId="5D72C01E"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III</w:t>
            </w:r>
          </w:p>
        </w:tc>
        <w:tc>
          <w:tcPr>
            <w:tcW w:w="98" w:type="pct"/>
            <w:tcBorders>
              <w:top w:val="nil"/>
              <w:left w:val="nil"/>
              <w:bottom w:val="single" w:sz="8" w:space="0" w:color="auto"/>
              <w:right w:val="single" w:sz="4" w:space="0" w:color="auto"/>
            </w:tcBorders>
            <w:shd w:val="clear" w:color="000000" w:fill="FFFFFF"/>
            <w:hideMark/>
          </w:tcPr>
          <w:p w14:paraId="164138CF"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 xml:space="preserve">I </w:t>
            </w:r>
          </w:p>
        </w:tc>
        <w:tc>
          <w:tcPr>
            <w:tcW w:w="149" w:type="pct"/>
            <w:tcBorders>
              <w:top w:val="nil"/>
              <w:left w:val="nil"/>
              <w:bottom w:val="single" w:sz="8" w:space="0" w:color="auto"/>
              <w:right w:val="single" w:sz="4" w:space="0" w:color="auto"/>
            </w:tcBorders>
            <w:shd w:val="clear" w:color="000000" w:fill="FFFFFF"/>
            <w:hideMark/>
          </w:tcPr>
          <w:p w14:paraId="5F2D24FB"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w:t>
            </w:r>
          </w:p>
        </w:tc>
        <w:tc>
          <w:tcPr>
            <w:tcW w:w="195" w:type="pct"/>
            <w:tcBorders>
              <w:top w:val="nil"/>
              <w:left w:val="nil"/>
              <w:bottom w:val="single" w:sz="8" w:space="0" w:color="auto"/>
              <w:right w:val="single" w:sz="8" w:space="0" w:color="auto"/>
            </w:tcBorders>
            <w:shd w:val="clear" w:color="000000" w:fill="FFFFFF"/>
            <w:hideMark/>
          </w:tcPr>
          <w:p w14:paraId="61F08B78"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III</w:t>
            </w:r>
          </w:p>
        </w:tc>
        <w:tc>
          <w:tcPr>
            <w:tcW w:w="128" w:type="pct"/>
            <w:tcBorders>
              <w:top w:val="nil"/>
              <w:left w:val="nil"/>
              <w:bottom w:val="single" w:sz="8" w:space="0" w:color="auto"/>
              <w:right w:val="single" w:sz="4" w:space="0" w:color="auto"/>
            </w:tcBorders>
            <w:shd w:val="clear" w:color="000000" w:fill="FFFFFF"/>
            <w:hideMark/>
          </w:tcPr>
          <w:p w14:paraId="64237613"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 xml:space="preserve">I </w:t>
            </w:r>
          </w:p>
        </w:tc>
        <w:tc>
          <w:tcPr>
            <w:tcW w:w="189" w:type="pct"/>
            <w:tcBorders>
              <w:top w:val="nil"/>
              <w:left w:val="nil"/>
              <w:bottom w:val="single" w:sz="8" w:space="0" w:color="auto"/>
              <w:right w:val="single" w:sz="4" w:space="0" w:color="auto"/>
            </w:tcBorders>
            <w:shd w:val="clear" w:color="000000" w:fill="FFFFFF"/>
            <w:hideMark/>
          </w:tcPr>
          <w:p w14:paraId="3F759DEE"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w:t>
            </w:r>
          </w:p>
        </w:tc>
        <w:tc>
          <w:tcPr>
            <w:tcW w:w="360" w:type="pct"/>
            <w:tcBorders>
              <w:top w:val="nil"/>
              <w:left w:val="nil"/>
              <w:bottom w:val="single" w:sz="8" w:space="0" w:color="auto"/>
              <w:right w:val="single" w:sz="8" w:space="0" w:color="auto"/>
            </w:tcBorders>
            <w:shd w:val="clear" w:color="000000" w:fill="FFFFFF"/>
            <w:hideMark/>
          </w:tcPr>
          <w:p w14:paraId="1E3883F0"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III</w:t>
            </w:r>
          </w:p>
        </w:tc>
      </w:tr>
      <w:tr w:rsidR="00A46186" w:rsidRPr="004D3D9C" w14:paraId="2C7369F5" w14:textId="77777777" w:rsidTr="0041618A">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659EA2FF"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1</w:t>
            </w:r>
          </w:p>
        </w:tc>
        <w:tc>
          <w:tcPr>
            <w:tcW w:w="1342" w:type="pct"/>
            <w:tcBorders>
              <w:top w:val="nil"/>
              <w:left w:val="nil"/>
              <w:bottom w:val="single" w:sz="4" w:space="0" w:color="auto"/>
              <w:right w:val="single" w:sz="4" w:space="0" w:color="auto"/>
            </w:tcBorders>
            <w:shd w:val="clear" w:color="000000" w:fill="FFFFFF"/>
            <w:noWrap/>
            <w:vAlign w:val="bottom"/>
            <w:hideMark/>
          </w:tcPr>
          <w:p w14:paraId="11DFFCC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xml:space="preserve">Financial management </w:t>
            </w:r>
          </w:p>
        </w:tc>
        <w:tc>
          <w:tcPr>
            <w:tcW w:w="158" w:type="pct"/>
            <w:tcBorders>
              <w:top w:val="nil"/>
              <w:left w:val="nil"/>
              <w:bottom w:val="single" w:sz="4" w:space="0" w:color="auto"/>
              <w:right w:val="single" w:sz="4" w:space="0" w:color="auto"/>
            </w:tcBorders>
            <w:shd w:val="clear" w:color="000000" w:fill="FFFFFF"/>
            <w:noWrap/>
            <w:vAlign w:val="bottom"/>
            <w:hideMark/>
          </w:tcPr>
          <w:p w14:paraId="58F07C6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1CE2A5F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1" w:type="pct"/>
            <w:tcBorders>
              <w:top w:val="nil"/>
              <w:left w:val="nil"/>
              <w:bottom w:val="single" w:sz="4" w:space="0" w:color="auto"/>
              <w:right w:val="single" w:sz="4" w:space="0" w:color="auto"/>
            </w:tcBorders>
            <w:shd w:val="clear" w:color="000000" w:fill="FFFFFF"/>
            <w:noWrap/>
            <w:vAlign w:val="bottom"/>
            <w:hideMark/>
          </w:tcPr>
          <w:p w14:paraId="3E06917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1D071856"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43D651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325D33D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3C9AE0A7"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1CA931D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21E92640"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86D1A6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5C99A66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0D91628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1D7CEBB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5C6AD6A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09BA312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46FC15C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4FDD76F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E2A00F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r>
      <w:tr w:rsidR="00A46186" w:rsidRPr="004D3D9C" w14:paraId="48B54C73" w14:textId="77777777" w:rsidTr="0041618A">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62B4A342"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2</w:t>
            </w:r>
          </w:p>
        </w:tc>
        <w:tc>
          <w:tcPr>
            <w:tcW w:w="1342" w:type="pct"/>
            <w:tcBorders>
              <w:top w:val="nil"/>
              <w:left w:val="nil"/>
              <w:bottom w:val="single" w:sz="4" w:space="0" w:color="auto"/>
              <w:right w:val="single" w:sz="4" w:space="0" w:color="auto"/>
            </w:tcBorders>
            <w:shd w:val="clear" w:color="000000" w:fill="FFFFFF"/>
            <w:noWrap/>
            <w:vAlign w:val="bottom"/>
            <w:hideMark/>
          </w:tcPr>
          <w:p w14:paraId="46E81137"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Sub-recipient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4FE9369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40DFD688"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1" w:type="pct"/>
            <w:tcBorders>
              <w:top w:val="nil"/>
              <w:left w:val="nil"/>
              <w:bottom w:val="single" w:sz="4" w:space="0" w:color="auto"/>
              <w:right w:val="single" w:sz="4" w:space="0" w:color="auto"/>
            </w:tcBorders>
            <w:shd w:val="clear" w:color="000000" w:fill="FFFFFF"/>
            <w:noWrap/>
            <w:vAlign w:val="bottom"/>
            <w:hideMark/>
          </w:tcPr>
          <w:p w14:paraId="66360887"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41F21D2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056240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03B13B3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4138C36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9AD579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4A070C2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B6955F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6314720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226722F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69B59FA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77BA5A1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431E82A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04868B40"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3898B62C"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559177F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r>
      <w:tr w:rsidR="00A46186" w:rsidRPr="004D3D9C" w14:paraId="7B649DF9" w14:textId="77777777" w:rsidTr="0041618A">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6E42B74F"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3</w:t>
            </w:r>
          </w:p>
        </w:tc>
        <w:tc>
          <w:tcPr>
            <w:tcW w:w="1342" w:type="pct"/>
            <w:tcBorders>
              <w:top w:val="nil"/>
              <w:left w:val="nil"/>
              <w:bottom w:val="single" w:sz="4" w:space="0" w:color="auto"/>
              <w:right w:val="single" w:sz="4" w:space="0" w:color="auto"/>
            </w:tcBorders>
            <w:shd w:val="clear" w:color="000000" w:fill="FFFFFF"/>
            <w:noWrap/>
            <w:vAlign w:val="bottom"/>
            <w:hideMark/>
          </w:tcPr>
          <w:p w14:paraId="107F423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Program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7D1D17C4"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6025B2D6"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1" w:type="pct"/>
            <w:tcBorders>
              <w:top w:val="nil"/>
              <w:left w:val="nil"/>
              <w:bottom w:val="single" w:sz="4" w:space="0" w:color="auto"/>
              <w:right w:val="single" w:sz="4" w:space="0" w:color="auto"/>
            </w:tcBorders>
            <w:shd w:val="clear" w:color="000000" w:fill="FFFFFF"/>
            <w:noWrap/>
            <w:vAlign w:val="bottom"/>
            <w:hideMark/>
          </w:tcPr>
          <w:p w14:paraId="214AA6AB"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47E8A950"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43B44EE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7744FDB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2CC7307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09B72B0"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168BB6E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8F3DA24"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0E0448FC"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55709DF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5C693CA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4C490C1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2962A3E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4835C56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51E3ECD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3002EDAC"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r>
      <w:tr w:rsidR="00A46186" w:rsidRPr="004D3D9C" w14:paraId="234183C7" w14:textId="77777777" w:rsidTr="0041618A">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5E0D4607"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4</w:t>
            </w:r>
          </w:p>
        </w:tc>
        <w:tc>
          <w:tcPr>
            <w:tcW w:w="1342" w:type="pct"/>
            <w:tcBorders>
              <w:top w:val="nil"/>
              <w:left w:val="nil"/>
              <w:bottom w:val="single" w:sz="4" w:space="0" w:color="auto"/>
              <w:right w:val="single" w:sz="4" w:space="0" w:color="auto"/>
            </w:tcBorders>
            <w:shd w:val="clear" w:color="000000" w:fill="FFFFFF"/>
            <w:noWrap/>
            <w:vAlign w:val="bottom"/>
            <w:hideMark/>
          </w:tcPr>
          <w:p w14:paraId="3E445C06"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Stock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5F8B381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7AF358A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1" w:type="pct"/>
            <w:tcBorders>
              <w:top w:val="nil"/>
              <w:left w:val="nil"/>
              <w:bottom w:val="single" w:sz="4" w:space="0" w:color="auto"/>
              <w:right w:val="single" w:sz="4" w:space="0" w:color="auto"/>
            </w:tcBorders>
            <w:shd w:val="clear" w:color="000000" w:fill="FFFFFF"/>
            <w:noWrap/>
            <w:vAlign w:val="bottom"/>
            <w:hideMark/>
          </w:tcPr>
          <w:p w14:paraId="649D663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0566707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45F673E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1ACA495B"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5D6CDE0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48DC42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3DABB6D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F91E3F7"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1AE36BB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21A86EC0"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55AD8DB8"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7E22C11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16570CEA"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24973A4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58A2DA3B"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A9AE49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r>
      <w:tr w:rsidR="00A46186" w:rsidRPr="004D3D9C" w14:paraId="7C013B70" w14:textId="77777777" w:rsidTr="0041618A">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23691EDE"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5</w:t>
            </w:r>
          </w:p>
        </w:tc>
        <w:tc>
          <w:tcPr>
            <w:tcW w:w="1342" w:type="pct"/>
            <w:tcBorders>
              <w:top w:val="nil"/>
              <w:left w:val="nil"/>
              <w:bottom w:val="single" w:sz="4" w:space="0" w:color="auto"/>
              <w:right w:val="single" w:sz="4" w:space="0" w:color="auto"/>
            </w:tcBorders>
            <w:shd w:val="clear" w:color="000000" w:fill="FFFFFF"/>
            <w:noWrap/>
            <w:vAlign w:val="bottom"/>
            <w:hideMark/>
          </w:tcPr>
          <w:p w14:paraId="12D1FF9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Procurement management</w:t>
            </w:r>
          </w:p>
        </w:tc>
        <w:tc>
          <w:tcPr>
            <w:tcW w:w="158" w:type="pct"/>
            <w:tcBorders>
              <w:top w:val="nil"/>
              <w:left w:val="nil"/>
              <w:bottom w:val="single" w:sz="4" w:space="0" w:color="auto"/>
              <w:right w:val="single" w:sz="4" w:space="0" w:color="auto"/>
            </w:tcBorders>
            <w:shd w:val="clear" w:color="000000" w:fill="FFFFFF"/>
            <w:noWrap/>
            <w:vAlign w:val="bottom"/>
            <w:hideMark/>
          </w:tcPr>
          <w:p w14:paraId="1D48297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746C791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1" w:type="pct"/>
            <w:tcBorders>
              <w:top w:val="nil"/>
              <w:left w:val="nil"/>
              <w:bottom w:val="single" w:sz="4" w:space="0" w:color="auto"/>
              <w:right w:val="single" w:sz="4" w:space="0" w:color="auto"/>
            </w:tcBorders>
            <w:shd w:val="clear" w:color="000000" w:fill="FFFFFF"/>
            <w:noWrap/>
            <w:vAlign w:val="bottom"/>
            <w:hideMark/>
          </w:tcPr>
          <w:p w14:paraId="006F9CD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54E194D6"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6D17CBA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44EDB3C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6E16533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6983968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7833D8AB"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80C0776"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00873714"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5E589B7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0850C34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1D5F5B3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6E3A6B0C"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52299C0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21547FC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41B5F19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r>
      <w:tr w:rsidR="00A46186" w:rsidRPr="004D3D9C" w14:paraId="53B1EC44" w14:textId="77777777" w:rsidTr="0041618A">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565229E1"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6</w:t>
            </w:r>
          </w:p>
        </w:tc>
        <w:tc>
          <w:tcPr>
            <w:tcW w:w="1342" w:type="pct"/>
            <w:tcBorders>
              <w:top w:val="nil"/>
              <w:left w:val="nil"/>
              <w:bottom w:val="single" w:sz="4" w:space="0" w:color="auto"/>
              <w:right w:val="single" w:sz="4" w:space="0" w:color="auto"/>
            </w:tcBorders>
            <w:shd w:val="clear" w:color="000000" w:fill="FFFFFF"/>
            <w:noWrap/>
            <w:vAlign w:val="bottom"/>
            <w:hideMark/>
          </w:tcPr>
          <w:p w14:paraId="291D6FB0"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Compliance with grant agreement and applicable law</w:t>
            </w:r>
          </w:p>
        </w:tc>
        <w:tc>
          <w:tcPr>
            <w:tcW w:w="158" w:type="pct"/>
            <w:tcBorders>
              <w:top w:val="nil"/>
              <w:left w:val="nil"/>
              <w:bottom w:val="single" w:sz="4" w:space="0" w:color="auto"/>
              <w:right w:val="single" w:sz="4" w:space="0" w:color="auto"/>
            </w:tcBorders>
            <w:shd w:val="clear" w:color="000000" w:fill="FFFFFF"/>
            <w:noWrap/>
            <w:vAlign w:val="bottom"/>
            <w:hideMark/>
          </w:tcPr>
          <w:p w14:paraId="6952695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199FDD2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1" w:type="pct"/>
            <w:tcBorders>
              <w:top w:val="nil"/>
              <w:left w:val="nil"/>
              <w:bottom w:val="single" w:sz="4" w:space="0" w:color="auto"/>
              <w:right w:val="single" w:sz="4" w:space="0" w:color="auto"/>
            </w:tcBorders>
            <w:shd w:val="clear" w:color="000000" w:fill="FFFFFF"/>
            <w:noWrap/>
            <w:vAlign w:val="bottom"/>
            <w:hideMark/>
          </w:tcPr>
          <w:p w14:paraId="24F359D7"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26CA439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388F60A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6F7ACE7C"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55506E9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09B0A21B"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58479F34"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4EB36CF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5468798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470C020B"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32B7487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3C631F3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41B09C94"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2F73A45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0273AD5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2ACE9EE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r>
      <w:tr w:rsidR="00A46186" w:rsidRPr="004D3D9C" w14:paraId="54955F6C" w14:textId="77777777" w:rsidTr="0041618A">
        <w:trPr>
          <w:trHeight w:val="300"/>
        </w:trPr>
        <w:tc>
          <w:tcPr>
            <w:tcW w:w="112" w:type="pct"/>
            <w:tcBorders>
              <w:top w:val="nil"/>
              <w:left w:val="single" w:sz="4" w:space="0" w:color="auto"/>
              <w:bottom w:val="single" w:sz="4" w:space="0" w:color="auto"/>
              <w:right w:val="single" w:sz="4" w:space="0" w:color="auto"/>
            </w:tcBorders>
            <w:shd w:val="clear" w:color="000000" w:fill="FFFFFF"/>
            <w:vAlign w:val="center"/>
            <w:hideMark/>
          </w:tcPr>
          <w:p w14:paraId="6BC1C4F7" w14:textId="77777777" w:rsidR="00A46186" w:rsidRPr="004D3D9C" w:rsidRDefault="00A46186" w:rsidP="0067093A">
            <w:pPr>
              <w:spacing w:after="0" w:line="240" w:lineRule="auto"/>
              <w:jc w:val="center"/>
              <w:rPr>
                <w:rFonts w:ascii="Times New Roman" w:eastAsia="Times New Roman" w:hAnsi="Times New Roman" w:cs="Times New Roman"/>
                <w:b/>
                <w:bCs/>
                <w:color w:val="000000"/>
              </w:rPr>
            </w:pPr>
            <w:r w:rsidRPr="004D3D9C">
              <w:rPr>
                <w:rFonts w:ascii="Times New Roman" w:eastAsia="Times New Roman" w:hAnsi="Times New Roman" w:cs="Times New Roman"/>
                <w:b/>
                <w:bCs/>
                <w:color w:val="000000"/>
              </w:rPr>
              <w:t>7</w:t>
            </w:r>
          </w:p>
        </w:tc>
        <w:tc>
          <w:tcPr>
            <w:tcW w:w="1342" w:type="pct"/>
            <w:tcBorders>
              <w:top w:val="nil"/>
              <w:left w:val="nil"/>
              <w:bottom w:val="single" w:sz="4" w:space="0" w:color="auto"/>
              <w:right w:val="single" w:sz="4" w:space="0" w:color="auto"/>
            </w:tcBorders>
            <w:shd w:val="clear" w:color="000000" w:fill="FFFFFF"/>
            <w:noWrap/>
            <w:vAlign w:val="bottom"/>
            <w:hideMark/>
          </w:tcPr>
          <w:p w14:paraId="03AE36E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Follow-up on previous audit report</w:t>
            </w:r>
          </w:p>
        </w:tc>
        <w:tc>
          <w:tcPr>
            <w:tcW w:w="158" w:type="pct"/>
            <w:tcBorders>
              <w:top w:val="nil"/>
              <w:left w:val="nil"/>
              <w:bottom w:val="single" w:sz="4" w:space="0" w:color="auto"/>
              <w:right w:val="single" w:sz="4" w:space="0" w:color="auto"/>
            </w:tcBorders>
            <w:shd w:val="clear" w:color="000000" w:fill="FFFFFF"/>
            <w:noWrap/>
            <w:vAlign w:val="bottom"/>
            <w:hideMark/>
          </w:tcPr>
          <w:p w14:paraId="4D7C5F6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2" w:type="pct"/>
            <w:tcBorders>
              <w:top w:val="nil"/>
              <w:left w:val="nil"/>
              <w:bottom w:val="single" w:sz="4" w:space="0" w:color="auto"/>
              <w:right w:val="single" w:sz="4" w:space="0" w:color="auto"/>
            </w:tcBorders>
            <w:shd w:val="clear" w:color="000000" w:fill="FFFFFF"/>
            <w:noWrap/>
            <w:vAlign w:val="bottom"/>
            <w:hideMark/>
          </w:tcPr>
          <w:p w14:paraId="3763FFEE"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21" w:type="pct"/>
            <w:tcBorders>
              <w:top w:val="nil"/>
              <w:left w:val="nil"/>
              <w:bottom w:val="single" w:sz="4" w:space="0" w:color="auto"/>
              <w:right w:val="single" w:sz="4" w:space="0" w:color="auto"/>
            </w:tcBorders>
            <w:shd w:val="clear" w:color="000000" w:fill="FFFFFF"/>
            <w:noWrap/>
            <w:vAlign w:val="bottom"/>
            <w:hideMark/>
          </w:tcPr>
          <w:p w14:paraId="125E125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4" w:type="pct"/>
            <w:tcBorders>
              <w:top w:val="nil"/>
              <w:left w:val="nil"/>
              <w:bottom w:val="single" w:sz="4" w:space="0" w:color="auto"/>
              <w:right w:val="single" w:sz="4" w:space="0" w:color="auto"/>
            </w:tcBorders>
            <w:shd w:val="clear" w:color="000000" w:fill="FFFFFF"/>
            <w:noWrap/>
            <w:vAlign w:val="bottom"/>
            <w:hideMark/>
          </w:tcPr>
          <w:p w14:paraId="3DF1AADB"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7B346FF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253" w:type="pct"/>
            <w:tcBorders>
              <w:top w:val="nil"/>
              <w:left w:val="nil"/>
              <w:bottom w:val="single" w:sz="4" w:space="0" w:color="auto"/>
              <w:right w:val="single" w:sz="4" w:space="0" w:color="auto"/>
            </w:tcBorders>
            <w:shd w:val="clear" w:color="000000" w:fill="FFFFFF"/>
            <w:noWrap/>
            <w:vAlign w:val="bottom"/>
            <w:hideMark/>
          </w:tcPr>
          <w:p w14:paraId="25B76F5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9" w:type="pct"/>
            <w:tcBorders>
              <w:top w:val="nil"/>
              <w:left w:val="nil"/>
              <w:bottom w:val="single" w:sz="4" w:space="0" w:color="auto"/>
              <w:right w:val="single" w:sz="4" w:space="0" w:color="auto"/>
            </w:tcBorders>
            <w:shd w:val="clear" w:color="000000" w:fill="FFFFFF"/>
            <w:noWrap/>
            <w:vAlign w:val="bottom"/>
            <w:hideMark/>
          </w:tcPr>
          <w:p w14:paraId="0936D03F"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16DFB57D"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0" w:type="pct"/>
            <w:tcBorders>
              <w:top w:val="nil"/>
              <w:left w:val="nil"/>
              <w:bottom w:val="single" w:sz="4" w:space="0" w:color="auto"/>
              <w:right w:val="single" w:sz="4" w:space="0" w:color="auto"/>
            </w:tcBorders>
            <w:shd w:val="clear" w:color="000000" w:fill="FFFFFF"/>
            <w:noWrap/>
            <w:vAlign w:val="bottom"/>
            <w:hideMark/>
          </w:tcPr>
          <w:p w14:paraId="1F42438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58" w:type="pct"/>
            <w:tcBorders>
              <w:top w:val="nil"/>
              <w:left w:val="nil"/>
              <w:bottom w:val="single" w:sz="4" w:space="0" w:color="auto"/>
              <w:right w:val="single" w:sz="4" w:space="0" w:color="auto"/>
            </w:tcBorders>
            <w:shd w:val="clear" w:color="000000" w:fill="FFFFFF"/>
            <w:noWrap/>
            <w:vAlign w:val="bottom"/>
            <w:hideMark/>
          </w:tcPr>
          <w:p w14:paraId="4C25074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14" w:type="pct"/>
            <w:tcBorders>
              <w:top w:val="nil"/>
              <w:left w:val="nil"/>
              <w:bottom w:val="single" w:sz="4" w:space="0" w:color="auto"/>
              <w:right w:val="single" w:sz="4" w:space="0" w:color="auto"/>
            </w:tcBorders>
            <w:shd w:val="clear" w:color="000000" w:fill="FFFFFF"/>
            <w:noWrap/>
            <w:vAlign w:val="bottom"/>
            <w:hideMark/>
          </w:tcPr>
          <w:p w14:paraId="43941C7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2" w:type="pct"/>
            <w:tcBorders>
              <w:top w:val="nil"/>
              <w:left w:val="nil"/>
              <w:bottom w:val="single" w:sz="4" w:space="0" w:color="auto"/>
              <w:right w:val="single" w:sz="4" w:space="0" w:color="auto"/>
            </w:tcBorders>
            <w:shd w:val="clear" w:color="000000" w:fill="FFFFFF"/>
            <w:noWrap/>
            <w:vAlign w:val="bottom"/>
            <w:hideMark/>
          </w:tcPr>
          <w:p w14:paraId="2414982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98" w:type="pct"/>
            <w:tcBorders>
              <w:top w:val="nil"/>
              <w:left w:val="nil"/>
              <w:bottom w:val="single" w:sz="4" w:space="0" w:color="auto"/>
              <w:right w:val="single" w:sz="4" w:space="0" w:color="auto"/>
            </w:tcBorders>
            <w:shd w:val="clear" w:color="000000" w:fill="FFFFFF"/>
            <w:noWrap/>
            <w:vAlign w:val="bottom"/>
            <w:hideMark/>
          </w:tcPr>
          <w:p w14:paraId="451E26B3"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49" w:type="pct"/>
            <w:tcBorders>
              <w:top w:val="nil"/>
              <w:left w:val="nil"/>
              <w:bottom w:val="single" w:sz="4" w:space="0" w:color="auto"/>
              <w:right w:val="single" w:sz="4" w:space="0" w:color="auto"/>
            </w:tcBorders>
            <w:shd w:val="clear" w:color="000000" w:fill="FFFFFF"/>
            <w:noWrap/>
            <w:vAlign w:val="bottom"/>
            <w:hideMark/>
          </w:tcPr>
          <w:p w14:paraId="30BF77A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95" w:type="pct"/>
            <w:tcBorders>
              <w:top w:val="nil"/>
              <w:left w:val="nil"/>
              <w:bottom w:val="single" w:sz="4" w:space="0" w:color="auto"/>
              <w:right w:val="single" w:sz="4" w:space="0" w:color="auto"/>
            </w:tcBorders>
            <w:shd w:val="clear" w:color="000000" w:fill="FFFFFF"/>
            <w:noWrap/>
            <w:vAlign w:val="bottom"/>
            <w:hideMark/>
          </w:tcPr>
          <w:p w14:paraId="3C5DCDE2"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28" w:type="pct"/>
            <w:tcBorders>
              <w:top w:val="nil"/>
              <w:left w:val="nil"/>
              <w:bottom w:val="single" w:sz="4" w:space="0" w:color="auto"/>
              <w:right w:val="single" w:sz="4" w:space="0" w:color="auto"/>
            </w:tcBorders>
            <w:shd w:val="clear" w:color="000000" w:fill="FFFFFF"/>
            <w:noWrap/>
            <w:vAlign w:val="bottom"/>
            <w:hideMark/>
          </w:tcPr>
          <w:p w14:paraId="75B021E1"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189" w:type="pct"/>
            <w:tcBorders>
              <w:top w:val="nil"/>
              <w:left w:val="nil"/>
              <w:bottom w:val="single" w:sz="4" w:space="0" w:color="auto"/>
              <w:right w:val="single" w:sz="4" w:space="0" w:color="auto"/>
            </w:tcBorders>
            <w:shd w:val="clear" w:color="000000" w:fill="FFFFFF"/>
            <w:noWrap/>
            <w:vAlign w:val="bottom"/>
            <w:hideMark/>
          </w:tcPr>
          <w:p w14:paraId="01109939"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c>
          <w:tcPr>
            <w:tcW w:w="360" w:type="pct"/>
            <w:tcBorders>
              <w:top w:val="nil"/>
              <w:left w:val="nil"/>
              <w:bottom w:val="single" w:sz="4" w:space="0" w:color="auto"/>
              <w:right w:val="single" w:sz="4" w:space="0" w:color="auto"/>
            </w:tcBorders>
            <w:shd w:val="clear" w:color="000000" w:fill="FFFFFF"/>
            <w:noWrap/>
            <w:vAlign w:val="bottom"/>
            <w:hideMark/>
          </w:tcPr>
          <w:p w14:paraId="74D2C325" w14:textId="77777777" w:rsidR="00A46186" w:rsidRPr="004D3D9C" w:rsidRDefault="00A46186" w:rsidP="0067093A">
            <w:pPr>
              <w:spacing w:after="0" w:line="240" w:lineRule="auto"/>
              <w:rPr>
                <w:rFonts w:ascii="Times New Roman" w:eastAsia="Times New Roman" w:hAnsi="Times New Roman" w:cs="Times New Roman"/>
                <w:color w:val="000000"/>
              </w:rPr>
            </w:pPr>
            <w:r w:rsidRPr="004D3D9C">
              <w:rPr>
                <w:rFonts w:ascii="Times New Roman" w:eastAsia="Times New Roman" w:hAnsi="Times New Roman" w:cs="Times New Roman"/>
                <w:color w:val="000000"/>
              </w:rPr>
              <w:t> </w:t>
            </w:r>
          </w:p>
        </w:tc>
      </w:tr>
    </w:tbl>
    <w:p w14:paraId="017A96B8"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56F4B435"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04B24B45"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46FE583A"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268B91D2"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5365FC94"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0A97AB10"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778A2A80"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0A8D585B"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6B83453E"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r w:rsidRPr="004D3D9C">
        <w:rPr>
          <w:rFonts w:ascii="Times New Roman" w:eastAsia="MS Gothic" w:hAnsi="Times New Roman" w:cs="Times New Roman"/>
          <w:bCs/>
          <w:noProof/>
        </w:rPr>
        <w:lastRenderedPageBreak/>
        <w:t>TOR continues on next page:</w:t>
      </w:r>
      <w:r w:rsidRPr="004D3D9C">
        <w:rPr>
          <w:rFonts w:ascii="Times New Roman" w:eastAsia="MS Gothic" w:hAnsi="Times New Roman" w:cs="Times New Roman"/>
          <w:bCs/>
          <w:noProof/>
          <w:color w:val="7F7F7F"/>
        </w:rPr>
        <w:t xml:space="preserve"> </w:t>
      </w:r>
    </w:p>
    <w:p w14:paraId="26043F7B"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0C041127"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1312B2E1"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4F650D92"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72C67DD7"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43D69F36" w14:textId="77777777" w:rsidR="00A46186" w:rsidRPr="004D3D9C" w:rsidRDefault="00A46186" w:rsidP="00A46186">
      <w:pPr>
        <w:spacing w:after="0" w:line="500" w:lineRule="exact"/>
        <w:jc w:val="both"/>
        <w:rPr>
          <w:rFonts w:ascii="Times New Roman" w:eastAsia="MS Gothic" w:hAnsi="Times New Roman" w:cs="Times New Roman"/>
          <w:bCs/>
          <w:noProof/>
          <w:color w:val="7F7F7F"/>
        </w:rPr>
      </w:pPr>
    </w:p>
    <w:p w14:paraId="1BA6A912" w14:textId="77777777" w:rsidR="00A46186" w:rsidRPr="004D3D9C" w:rsidRDefault="00A46186" w:rsidP="00A46186">
      <w:pPr>
        <w:spacing w:line="0" w:lineRule="auto"/>
        <w:rPr>
          <w:rFonts w:ascii="Times New Roman" w:hAnsi="Times New Roman" w:cs="Times New Roman"/>
          <w:b/>
          <w:lang w:val="en-GB"/>
        </w:rPr>
      </w:pPr>
      <w:r w:rsidRPr="004D3D9C">
        <w:rPr>
          <w:rFonts w:ascii="Times New Roman" w:hAnsi="Times New Roman" w:cs="Times New Roman"/>
          <w:b/>
          <w:lang w:val="en-GB"/>
        </w:rPr>
        <w:br w:type="page"/>
      </w:r>
    </w:p>
    <w:p w14:paraId="63B0D1D5" w14:textId="77777777" w:rsidR="00A46186" w:rsidRPr="004D3D9C" w:rsidRDefault="00A46186" w:rsidP="00A46186">
      <w:pPr>
        <w:spacing w:after="0" w:line="240" w:lineRule="auto"/>
        <w:jc w:val="both"/>
        <w:rPr>
          <w:rFonts w:ascii="Times New Roman" w:hAnsi="Times New Roman" w:cs="Times New Roman"/>
          <w:b/>
          <w:lang w:val="en-GB"/>
        </w:rPr>
        <w:sectPr w:rsidR="00A46186" w:rsidRPr="004D3D9C" w:rsidSect="00A46186">
          <w:pgSz w:w="16840" w:h="11900" w:orient="landscape"/>
          <w:pgMar w:top="1138" w:right="1138" w:bottom="1138" w:left="1699" w:header="850" w:footer="850" w:gutter="0"/>
          <w:cols w:space="720"/>
          <w:titlePg/>
          <w:docGrid w:linePitch="360"/>
        </w:sectPr>
      </w:pPr>
    </w:p>
    <w:p w14:paraId="12FA5734" w14:textId="204F91D1" w:rsidR="00110C42" w:rsidRPr="004D3D9C" w:rsidRDefault="00110C42" w:rsidP="0042182E">
      <w:pPr>
        <w:tabs>
          <w:tab w:val="left" w:pos="3660"/>
        </w:tabs>
        <w:spacing w:after="0" w:line="240" w:lineRule="auto"/>
        <w:ind w:left="284"/>
        <w:jc w:val="both"/>
        <w:rPr>
          <w:rFonts w:ascii="Times New Roman" w:eastAsia="MS Mincho" w:hAnsi="Times New Roman" w:cs="Times New Roman"/>
          <w:iCs/>
          <w:noProof/>
        </w:rPr>
      </w:pPr>
    </w:p>
    <w:p w14:paraId="4C501E46" w14:textId="77777777" w:rsidR="00A46186" w:rsidRPr="004D3D9C" w:rsidRDefault="00A46186" w:rsidP="00A46186">
      <w:pPr>
        <w:pStyle w:val="BodyText"/>
        <w:spacing w:before="1"/>
        <w:rPr>
          <w:rFonts w:ascii="Times New Roman" w:hAnsi="Times New Roman" w:cs="Times New Roman"/>
          <w:b/>
          <w:bCs/>
        </w:rPr>
      </w:pPr>
      <w:r w:rsidRPr="004D3D9C">
        <w:rPr>
          <w:rFonts w:ascii="Times New Roman" w:hAnsi="Times New Roman" w:cs="Times New Roman"/>
          <w:b/>
          <w:bCs/>
        </w:rPr>
        <w:t>Deliverables Schedule</w:t>
      </w:r>
    </w:p>
    <w:p w14:paraId="38A647C2" w14:textId="6CFB8C4A" w:rsidR="00A46186" w:rsidRPr="004D3D9C" w:rsidRDefault="00A46186" w:rsidP="00A46186">
      <w:pPr>
        <w:pStyle w:val="BodyText"/>
        <w:spacing w:before="1"/>
        <w:rPr>
          <w:rFonts w:ascii="Times New Roman" w:hAnsi="Times New Roman" w:cs="Times New Roman"/>
        </w:rPr>
      </w:pPr>
      <w:r w:rsidRPr="004D3D9C">
        <w:rPr>
          <w:rFonts w:ascii="Times New Roman" w:hAnsi="Times New Roman" w:cs="Times New Roman"/>
        </w:rPr>
        <w:t xml:space="preserve">The consultant shall perform the Services for Audit period </w:t>
      </w:r>
      <w:r w:rsidRPr="004D3D9C">
        <w:rPr>
          <w:rFonts w:ascii="Times New Roman" w:hAnsi="Times New Roman" w:cs="Times New Roman"/>
          <w:b/>
        </w:rPr>
        <w:t>January 1, 20</w:t>
      </w:r>
      <w:r w:rsidR="00A74DBC" w:rsidRPr="004D3D9C">
        <w:rPr>
          <w:rFonts w:ascii="Times New Roman" w:hAnsi="Times New Roman" w:cs="Times New Roman"/>
          <w:b/>
        </w:rPr>
        <w:t>25</w:t>
      </w:r>
      <w:r w:rsidRPr="004D3D9C">
        <w:rPr>
          <w:rFonts w:ascii="Times New Roman" w:hAnsi="Times New Roman" w:cs="Times New Roman"/>
          <w:b/>
        </w:rPr>
        <w:t xml:space="preserve"> – December 31, 20</w:t>
      </w:r>
      <w:r w:rsidR="00A74DBC" w:rsidRPr="004D3D9C">
        <w:rPr>
          <w:rFonts w:ascii="Times New Roman" w:hAnsi="Times New Roman" w:cs="Times New Roman"/>
          <w:b/>
        </w:rPr>
        <w:t>25</w:t>
      </w:r>
      <w:r w:rsidRPr="004D3D9C">
        <w:rPr>
          <w:rFonts w:ascii="Times New Roman" w:hAnsi="Times New Roman" w:cs="Times New Roman"/>
        </w:rPr>
        <w:t xml:space="preserve"> commencing as follows:</w:t>
      </w:r>
    </w:p>
    <w:p w14:paraId="5E1BBFA2" w14:textId="73F84516" w:rsidR="00A46186" w:rsidRPr="004D3D9C" w:rsidRDefault="00A46186" w:rsidP="00A46186">
      <w:pPr>
        <w:pStyle w:val="BodyText"/>
        <w:spacing w:before="1"/>
        <w:rPr>
          <w:rFonts w:ascii="Times New Roman" w:hAnsi="Times New Roman" w:cs="Times New Roman"/>
          <w:spacing w:val="-3"/>
        </w:rPr>
      </w:pPr>
      <w:r w:rsidRPr="004D3D9C">
        <w:rPr>
          <w:rFonts w:ascii="Times New Roman" w:hAnsi="Times New Roman" w:cs="Times New Roman"/>
        </w:rPr>
        <w:t>The audit is scheduled to commence March 2</w:t>
      </w:r>
      <w:r w:rsidR="00A74DBC" w:rsidRPr="004D3D9C">
        <w:rPr>
          <w:rFonts w:ascii="Times New Roman" w:hAnsi="Times New Roman" w:cs="Times New Roman"/>
        </w:rPr>
        <w:t>3</w:t>
      </w:r>
      <w:r w:rsidRPr="004D3D9C">
        <w:rPr>
          <w:rFonts w:ascii="Times New Roman" w:hAnsi="Times New Roman" w:cs="Times New Roman"/>
        </w:rPr>
        <w:t>, 20</w:t>
      </w:r>
      <w:r w:rsidR="00A74DBC" w:rsidRPr="004D3D9C">
        <w:rPr>
          <w:rFonts w:ascii="Times New Roman" w:hAnsi="Times New Roman" w:cs="Times New Roman"/>
        </w:rPr>
        <w:t>26</w:t>
      </w:r>
      <w:r w:rsidRPr="004D3D9C">
        <w:rPr>
          <w:rFonts w:ascii="Times New Roman" w:hAnsi="Times New Roman" w:cs="Times New Roman"/>
        </w:rPr>
        <w:t xml:space="preserve"> and end</w:t>
      </w:r>
      <w:r w:rsidR="00A74DBC" w:rsidRPr="004D3D9C">
        <w:rPr>
          <w:rFonts w:ascii="Times New Roman" w:hAnsi="Times New Roman" w:cs="Times New Roman"/>
        </w:rPr>
        <w:t xml:space="preserve"> May 29</w:t>
      </w:r>
      <w:r w:rsidR="00A74DBC" w:rsidRPr="004D3D9C">
        <w:rPr>
          <w:rFonts w:ascii="Times New Roman" w:hAnsi="Times New Roman" w:cs="Times New Roman"/>
          <w:vertAlign w:val="superscript"/>
        </w:rPr>
        <w:t>th</w:t>
      </w:r>
      <w:r w:rsidR="00A74DBC" w:rsidRPr="004D3D9C">
        <w:rPr>
          <w:rFonts w:ascii="Times New Roman" w:hAnsi="Times New Roman" w:cs="Times New Roman"/>
        </w:rPr>
        <w:t xml:space="preserve"> </w:t>
      </w:r>
      <w:r w:rsidRPr="004D3D9C">
        <w:rPr>
          <w:rFonts w:ascii="Times New Roman" w:hAnsi="Times New Roman" w:cs="Times New Roman"/>
        </w:rPr>
        <w:t>, 20</w:t>
      </w:r>
      <w:r w:rsidR="00A74DBC" w:rsidRPr="004D3D9C">
        <w:rPr>
          <w:rFonts w:ascii="Times New Roman" w:hAnsi="Times New Roman" w:cs="Times New Roman"/>
        </w:rPr>
        <w:t>26</w:t>
      </w:r>
      <w:r w:rsidRPr="004D3D9C">
        <w:rPr>
          <w:rFonts w:ascii="Times New Roman" w:hAnsi="Times New Roman" w:cs="Times New Roman"/>
        </w:rPr>
        <w:t xml:space="preserve">. </w:t>
      </w:r>
      <w:r w:rsidRPr="004D3D9C">
        <w:rPr>
          <w:rFonts w:ascii="Times New Roman" w:hAnsi="Times New Roman" w:cs="Times New Roman"/>
          <w:spacing w:val="-3"/>
        </w:rPr>
        <w:t>The specific dates for receipt of the audit plan, draft and final reports are as follows:</w:t>
      </w:r>
    </w:p>
    <w:p w14:paraId="699381BE" w14:textId="77777777" w:rsidR="00A46186" w:rsidRPr="004D3D9C" w:rsidRDefault="00A46186" w:rsidP="00A46186">
      <w:pPr>
        <w:tabs>
          <w:tab w:val="left" w:pos="720"/>
          <w:tab w:val="left" w:pos="1260"/>
          <w:tab w:val="left" w:pos="1800"/>
          <w:tab w:val="left" w:pos="7200"/>
        </w:tabs>
        <w:suppressAutoHyphens/>
        <w:spacing w:line="240" w:lineRule="exact"/>
        <w:jc w:val="both"/>
        <w:rPr>
          <w:rFonts w:ascii="Times New Roman" w:hAnsi="Times New Roman" w:cs="Times New Roman"/>
          <w:spacing w:val="-3"/>
        </w:rPr>
      </w:pPr>
    </w:p>
    <w:p w14:paraId="5AE53255" w14:textId="78E48531" w:rsidR="00A46186" w:rsidRPr="004D3D9C" w:rsidRDefault="00A46186" w:rsidP="0012406E">
      <w:pPr>
        <w:numPr>
          <w:ilvl w:val="0"/>
          <w:numId w:val="21"/>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 xml:space="preserve">Audit Plan </w:t>
      </w:r>
      <w:r w:rsidR="00A74DBC" w:rsidRPr="004D3D9C">
        <w:rPr>
          <w:rFonts w:ascii="Times New Roman" w:hAnsi="Times New Roman" w:cs="Times New Roman"/>
          <w:spacing w:val="-3"/>
        </w:rPr>
        <w:t>- March</w:t>
      </w:r>
      <w:r w:rsidRPr="004D3D9C">
        <w:rPr>
          <w:rFonts w:ascii="Times New Roman" w:hAnsi="Times New Roman" w:cs="Times New Roman"/>
          <w:spacing w:val="-3"/>
        </w:rPr>
        <w:t xml:space="preserve"> </w:t>
      </w:r>
      <w:r w:rsidR="00A74DBC" w:rsidRPr="004D3D9C">
        <w:rPr>
          <w:rFonts w:ascii="Times New Roman" w:hAnsi="Times New Roman" w:cs="Times New Roman"/>
          <w:spacing w:val="-3"/>
        </w:rPr>
        <w:t>23</w:t>
      </w:r>
      <w:r w:rsidRPr="004D3D9C">
        <w:rPr>
          <w:rFonts w:ascii="Times New Roman" w:hAnsi="Times New Roman" w:cs="Times New Roman"/>
          <w:spacing w:val="-3"/>
        </w:rPr>
        <w:t>, 202</w:t>
      </w:r>
      <w:r w:rsidR="00A74DBC" w:rsidRPr="004D3D9C">
        <w:rPr>
          <w:rFonts w:ascii="Times New Roman" w:hAnsi="Times New Roman" w:cs="Times New Roman"/>
          <w:spacing w:val="-3"/>
        </w:rPr>
        <w:t>6</w:t>
      </w:r>
      <w:r w:rsidRPr="004D3D9C">
        <w:rPr>
          <w:rFonts w:ascii="Times New Roman" w:hAnsi="Times New Roman" w:cs="Times New Roman"/>
          <w:spacing w:val="-3"/>
        </w:rPr>
        <w:tab/>
      </w:r>
    </w:p>
    <w:p w14:paraId="25C8DEB1" w14:textId="50E3581B" w:rsidR="00A46186" w:rsidRPr="004D3D9C" w:rsidRDefault="00A46186" w:rsidP="0012406E">
      <w:pPr>
        <w:numPr>
          <w:ilvl w:val="0"/>
          <w:numId w:val="21"/>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Progress Report – April 2</w:t>
      </w:r>
      <w:r w:rsidR="00A74DBC" w:rsidRPr="004D3D9C">
        <w:rPr>
          <w:rFonts w:ascii="Times New Roman" w:hAnsi="Times New Roman" w:cs="Times New Roman"/>
          <w:spacing w:val="-3"/>
        </w:rPr>
        <w:t>7</w:t>
      </w:r>
      <w:r w:rsidRPr="004D3D9C">
        <w:rPr>
          <w:rFonts w:ascii="Times New Roman" w:hAnsi="Times New Roman" w:cs="Times New Roman"/>
          <w:spacing w:val="-3"/>
        </w:rPr>
        <w:t>, 202</w:t>
      </w:r>
      <w:r w:rsidR="00A74DBC" w:rsidRPr="004D3D9C">
        <w:rPr>
          <w:rFonts w:ascii="Times New Roman" w:hAnsi="Times New Roman" w:cs="Times New Roman"/>
          <w:spacing w:val="-3"/>
        </w:rPr>
        <w:t>6</w:t>
      </w:r>
    </w:p>
    <w:p w14:paraId="2613F0CA" w14:textId="61E52BBD" w:rsidR="00A46186" w:rsidRPr="004D3D9C" w:rsidRDefault="00A46186" w:rsidP="0012406E">
      <w:pPr>
        <w:numPr>
          <w:ilvl w:val="0"/>
          <w:numId w:val="21"/>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 xml:space="preserve">Draft Report </w:t>
      </w:r>
      <w:r w:rsidR="00A74DBC" w:rsidRPr="004D3D9C">
        <w:rPr>
          <w:rFonts w:ascii="Times New Roman" w:hAnsi="Times New Roman" w:cs="Times New Roman"/>
          <w:spacing w:val="-3"/>
        </w:rPr>
        <w:t>- May</w:t>
      </w:r>
      <w:r w:rsidRPr="004D3D9C">
        <w:rPr>
          <w:rFonts w:ascii="Times New Roman" w:hAnsi="Times New Roman" w:cs="Times New Roman"/>
          <w:spacing w:val="-3"/>
        </w:rPr>
        <w:t xml:space="preserve"> 1</w:t>
      </w:r>
      <w:r w:rsidR="00A74DBC" w:rsidRPr="004D3D9C">
        <w:rPr>
          <w:rFonts w:ascii="Times New Roman" w:hAnsi="Times New Roman" w:cs="Times New Roman"/>
          <w:spacing w:val="-3"/>
        </w:rPr>
        <w:t>8</w:t>
      </w:r>
      <w:r w:rsidRPr="004D3D9C">
        <w:rPr>
          <w:rFonts w:ascii="Times New Roman" w:hAnsi="Times New Roman" w:cs="Times New Roman"/>
          <w:spacing w:val="-3"/>
        </w:rPr>
        <w:t>, 202</w:t>
      </w:r>
      <w:r w:rsidR="00A74DBC" w:rsidRPr="004D3D9C">
        <w:rPr>
          <w:rFonts w:ascii="Times New Roman" w:hAnsi="Times New Roman" w:cs="Times New Roman"/>
          <w:spacing w:val="-3"/>
        </w:rPr>
        <w:t>6</w:t>
      </w:r>
    </w:p>
    <w:p w14:paraId="6609299B" w14:textId="567AD146" w:rsidR="00A46186" w:rsidRPr="004D3D9C" w:rsidRDefault="00A46186" w:rsidP="0012406E">
      <w:pPr>
        <w:numPr>
          <w:ilvl w:val="0"/>
          <w:numId w:val="21"/>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 xml:space="preserve">Final Report –   June </w:t>
      </w:r>
      <w:r w:rsidR="00A74DBC" w:rsidRPr="004D3D9C">
        <w:rPr>
          <w:rFonts w:ascii="Times New Roman" w:hAnsi="Times New Roman" w:cs="Times New Roman"/>
          <w:spacing w:val="-3"/>
        </w:rPr>
        <w:t>1</w:t>
      </w:r>
      <w:r w:rsidRPr="004D3D9C">
        <w:rPr>
          <w:rFonts w:ascii="Times New Roman" w:hAnsi="Times New Roman" w:cs="Times New Roman"/>
          <w:spacing w:val="-3"/>
        </w:rPr>
        <w:t>, 202</w:t>
      </w:r>
      <w:r w:rsidR="00A74DBC" w:rsidRPr="004D3D9C">
        <w:rPr>
          <w:rFonts w:ascii="Times New Roman" w:hAnsi="Times New Roman" w:cs="Times New Roman"/>
          <w:spacing w:val="-3"/>
        </w:rPr>
        <w:t>6</w:t>
      </w:r>
    </w:p>
    <w:p w14:paraId="088E104E" w14:textId="77777777" w:rsidR="00A46186" w:rsidRPr="004D3D9C" w:rsidRDefault="00A46186" w:rsidP="00A46186">
      <w:pPr>
        <w:tabs>
          <w:tab w:val="left" w:pos="720"/>
          <w:tab w:val="left" w:pos="1260"/>
          <w:tab w:val="left" w:pos="1800"/>
          <w:tab w:val="left" w:pos="7200"/>
        </w:tabs>
        <w:suppressAutoHyphens/>
        <w:spacing w:after="0" w:line="480" w:lineRule="auto"/>
        <w:jc w:val="center"/>
        <w:rPr>
          <w:rFonts w:ascii="Times New Roman" w:hAnsi="Times New Roman" w:cs="Times New Roman"/>
          <w:b/>
          <w:spacing w:val="-3"/>
          <w:u w:val="single"/>
        </w:rPr>
      </w:pPr>
      <w:r w:rsidRPr="004D3D9C">
        <w:rPr>
          <w:rFonts w:ascii="Times New Roman" w:hAnsi="Times New Roman" w:cs="Times New Roman"/>
          <w:b/>
          <w:spacing w:val="-3"/>
          <w:u w:val="single"/>
        </w:rPr>
        <w:t>AND</w:t>
      </w:r>
    </w:p>
    <w:p w14:paraId="4D143084" w14:textId="7E9366A0" w:rsidR="00A46186" w:rsidRPr="004D3D9C" w:rsidRDefault="00A46186" w:rsidP="00A46186">
      <w:pPr>
        <w:pStyle w:val="BodyText"/>
        <w:spacing w:before="1"/>
        <w:rPr>
          <w:rFonts w:ascii="Times New Roman" w:hAnsi="Times New Roman" w:cs="Times New Roman"/>
        </w:rPr>
      </w:pPr>
      <w:r w:rsidRPr="004D3D9C">
        <w:rPr>
          <w:rFonts w:ascii="Times New Roman" w:hAnsi="Times New Roman" w:cs="Times New Roman"/>
        </w:rPr>
        <w:t xml:space="preserve">The consultant shall perform the Services for Audit period </w:t>
      </w:r>
      <w:r w:rsidRPr="004D3D9C">
        <w:rPr>
          <w:rFonts w:ascii="Times New Roman" w:hAnsi="Times New Roman" w:cs="Times New Roman"/>
          <w:b/>
        </w:rPr>
        <w:t>January 1, 202</w:t>
      </w:r>
      <w:r w:rsidR="00A74DBC" w:rsidRPr="004D3D9C">
        <w:rPr>
          <w:rFonts w:ascii="Times New Roman" w:hAnsi="Times New Roman" w:cs="Times New Roman"/>
          <w:b/>
        </w:rPr>
        <w:t>6</w:t>
      </w:r>
      <w:r w:rsidRPr="004D3D9C">
        <w:rPr>
          <w:rFonts w:ascii="Times New Roman" w:hAnsi="Times New Roman" w:cs="Times New Roman"/>
          <w:b/>
        </w:rPr>
        <w:t xml:space="preserve"> – December 31, 202</w:t>
      </w:r>
      <w:r w:rsidR="00A74DBC" w:rsidRPr="004D3D9C">
        <w:rPr>
          <w:rFonts w:ascii="Times New Roman" w:hAnsi="Times New Roman" w:cs="Times New Roman"/>
          <w:b/>
        </w:rPr>
        <w:t>6</w:t>
      </w:r>
      <w:r w:rsidRPr="004D3D9C">
        <w:rPr>
          <w:rFonts w:ascii="Times New Roman" w:hAnsi="Times New Roman" w:cs="Times New Roman"/>
        </w:rPr>
        <w:t xml:space="preserve"> commencing as follows:</w:t>
      </w:r>
    </w:p>
    <w:p w14:paraId="1A9609ED" w14:textId="60A45D44" w:rsidR="00A46186" w:rsidRPr="004D3D9C" w:rsidRDefault="00A46186" w:rsidP="00A46186">
      <w:pPr>
        <w:pStyle w:val="BodyText"/>
        <w:spacing w:before="1"/>
        <w:rPr>
          <w:rFonts w:ascii="Times New Roman" w:hAnsi="Times New Roman" w:cs="Times New Roman"/>
          <w:spacing w:val="-3"/>
        </w:rPr>
      </w:pPr>
      <w:r w:rsidRPr="004D3D9C">
        <w:rPr>
          <w:rFonts w:ascii="Times New Roman" w:hAnsi="Times New Roman" w:cs="Times New Roman"/>
        </w:rPr>
        <w:t>The audit is scheduled to commence March 2</w:t>
      </w:r>
      <w:r w:rsidR="00A74DBC" w:rsidRPr="004D3D9C">
        <w:rPr>
          <w:rFonts w:ascii="Times New Roman" w:hAnsi="Times New Roman" w:cs="Times New Roman"/>
        </w:rPr>
        <w:t>9</w:t>
      </w:r>
      <w:r w:rsidRPr="004D3D9C">
        <w:rPr>
          <w:rFonts w:ascii="Times New Roman" w:hAnsi="Times New Roman" w:cs="Times New Roman"/>
        </w:rPr>
        <w:t xml:space="preserve">, </w:t>
      </w:r>
      <w:r w:rsidR="00A74DBC" w:rsidRPr="004D3D9C">
        <w:rPr>
          <w:rFonts w:ascii="Times New Roman" w:hAnsi="Times New Roman" w:cs="Times New Roman"/>
        </w:rPr>
        <w:t>2027,</w:t>
      </w:r>
      <w:r w:rsidRPr="004D3D9C">
        <w:rPr>
          <w:rFonts w:ascii="Times New Roman" w:hAnsi="Times New Roman" w:cs="Times New Roman"/>
        </w:rPr>
        <w:t xml:space="preserve"> and end </w:t>
      </w:r>
      <w:r w:rsidR="00A74DBC" w:rsidRPr="004D3D9C">
        <w:rPr>
          <w:rFonts w:ascii="Times New Roman" w:hAnsi="Times New Roman" w:cs="Times New Roman"/>
        </w:rPr>
        <w:t>June 4</w:t>
      </w:r>
      <w:r w:rsidRPr="004D3D9C">
        <w:rPr>
          <w:rFonts w:ascii="Times New Roman" w:hAnsi="Times New Roman" w:cs="Times New Roman"/>
        </w:rPr>
        <w:t>, 202</w:t>
      </w:r>
      <w:r w:rsidR="00A74DBC" w:rsidRPr="004D3D9C">
        <w:rPr>
          <w:rFonts w:ascii="Times New Roman" w:hAnsi="Times New Roman" w:cs="Times New Roman"/>
        </w:rPr>
        <w:t>7</w:t>
      </w:r>
      <w:r w:rsidRPr="004D3D9C">
        <w:rPr>
          <w:rFonts w:ascii="Times New Roman" w:hAnsi="Times New Roman" w:cs="Times New Roman"/>
        </w:rPr>
        <w:t xml:space="preserve">. </w:t>
      </w:r>
      <w:r w:rsidRPr="004D3D9C">
        <w:rPr>
          <w:rFonts w:ascii="Times New Roman" w:hAnsi="Times New Roman" w:cs="Times New Roman"/>
          <w:spacing w:val="-3"/>
        </w:rPr>
        <w:t>The specific dates for receipt of the audit plan, draft and final reports are as follows:</w:t>
      </w:r>
    </w:p>
    <w:p w14:paraId="09079800" w14:textId="77777777" w:rsidR="00A46186" w:rsidRPr="004D3D9C" w:rsidRDefault="00A46186" w:rsidP="00A46186">
      <w:pPr>
        <w:tabs>
          <w:tab w:val="left" w:pos="720"/>
          <w:tab w:val="left" w:pos="1260"/>
          <w:tab w:val="left" w:pos="1800"/>
          <w:tab w:val="left" w:pos="7200"/>
        </w:tabs>
        <w:suppressAutoHyphens/>
        <w:spacing w:line="240" w:lineRule="exact"/>
        <w:jc w:val="both"/>
        <w:rPr>
          <w:rFonts w:ascii="Times New Roman" w:hAnsi="Times New Roman" w:cs="Times New Roman"/>
          <w:spacing w:val="-3"/>
          <w:highlight w:val="yellow"/>
        </w:rPr>
      </w:pPr>
    </w:p>
    <w:p w14:paraId="035EF5BF" w14:textId="43C9E389" w:rsidR="00A46186" w:rsidRPr="004D3D9C" w:rsidRDefault="00A46186" w:rsidP="0012406E">
      <w:pPr>
        <w:numPr>
          <w:ilvl w:val="0"/>
          <w:numId w:val="23"/>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Audit Plan -  March 29, 202</w:t>
      </w:r>
      <w:r w:rsidR="00A74DBC" w:rsidRPr="004D3D9C">
        <w:rPr>
          <w:rFonts w:ascii="Times New Roman" w:hAnsi="Times New Roman" w:cs="Times New Roman"/>
          <w:spacing w:val="-3"/>
        </w:rPr>
        <w:t>7</w:t>
      </w:r>
      <w:r w:rsidRPr="004D3D9C">
        <w:rPr>
          <w:rFonts w:ascii="Times New Roman" w:hAnsi="Times New Roman" w:cs="Times New Roman"/>
          <w:spacing w:val="-3"/>
        </w:rPr>
        <w:tab/>
      </w:r>
    </w:p>
    <w:p w14:paraId="6D064746" w14:textId="0C26BCF8" w:rsidR="00A46186" w:rsidRPr="004D3D9C" w:rsidRDefault="00A46186" w:rsidP="0012406E">
      <w:pPr>
        <w:numPr>
          <w:ilvl w:val="0"/>
          <w:numId w:val="23"/>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Progress Report – April 26, 202</w:t>
      </w:r>
      <w:r w:rsidR="00A74DBC" w:rsidRPr="004D3D9C">
        <w:rPr>
          <w:rFonts w:ascii="Times New Roman" w:hAnsi="Times New Roman" w:cs="Times New Roman"/>
          <w:spacing w:val="-3"/>
        </w:rPr>
        <w:t>7</w:t>
      </w:r>
    </w:p>
    <w:p w14:paraId="24E92CB0" w14:textId="4CE43973" w:rsidR="00A46186" w:rsidRPr="004D3D9C" w:rsidRDefault="00A46186" w:rsidP="0012406E">
      <w:pPr>
        <w:numPr>
          <w:ilvl w:val="0"/>
          <w:numId w:val="23"/>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Draft Report -  May 17, 202</w:t>
      </w:r>
      <w:r w:rsidR="00A74DBC" w:rsidRPr="004D3D9C">
        <w:rPr>
          <w:rFonts w:ascii="Times New Roman" w:hAnsi="Times New Roman" w:cs="Times New Roman"/>
          <w:spacing w:val="-3"/>
        </w:rPr>
        <w:t>7</w:t>
      </w:r>
    </w:p>
    <w:p w14:paraId="206410EA" w14:textId="4F9B6AE6" w:rsidR="00A46186" w:rsidRPr="004D3D9C" w:rsidRDefault="00A46186" w:rsidP="0012406E">
      <w:pPr>
        <w:numPr>
          <w:ilvl w:val="0"/>
          <w:numId w:val="23"/>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Final Report –   May 31, 202</w:t>
      </w:r>
      <w:r w:rsidR="00A74DBC" w:rsidRPr="004D3D9C">
        <w:rPr>
          <w:rFonts w:ascii="Times New Roman" w:hAnsi="Times New Roman" w:cs="Times New Roman"/>
          <w:spacing w:val="-3"/>
        </w:rPr>
        <w:t>7</w:t>
      </w:r>
    </w:p>
    <w:p w14:paraId="39E9A498" w14:textId="77777777" w:rsidR="00A46186" w:rsidRPr="004D3D9C" w:rsidRDefault="00A46186" w:rsidP="00A46186">
      <w:pPr>
        <w:tabs>
          <w:tab w:val="left" w:pos="0"/>
          <w:tab w:val="left" w:pos="720"/>
          <w:tab w:val="left" w:pos="1080"/>
        </w:tabs>
        <w:jc w:val="center"/>
        <w:rPr>
          <w:rFonts w:ascii="Times New Roman" w:hAnsi="Times New Roman" w:cs="Times New Roman"/>
          <w:b/>
          <w:u w:val="single"/>
        </w:rPr>
      </w:pPr>
      <w:r w:rsidRPr="004D3D9C">
        <w:rPr>
          <w:rFonts w:ascii="Times New Roman" w:hAnsi="Times New Roman" w:cs="Times New Roman"/>
          <w:b/>
          <w:u w:val="single"/>
        </w:rPr>
        <w:t>AND</w:t>
      </w:r>
    </w:p>
    <w:p w14:paraId="535C2EEA" w14:textId="77777777" w:rsidR="00A46186" w:rsidRPr="004D3D9C" w:rsidRDefault="00A46186" w:rsidP="00A46186">
      <w:pPr>
        <w:tabs>
          <w:tab w:val="left" w:pos="0"/>
          <w:tab w:val="left" w:pos="720"/>
          <w:tab w:val="left" w:pos="1080"/>
        </w:tabs>
        <w:jc w:val="center"/>
        <w:rPr>
          <w:rFonts w:ascii="Times New Roman" w:hAnsi="Times New Roman" w:cs="Times New Roman"/>
          <w:b/>
          <w:u w:val="single"/>
        </w:rPr>
      </w:pPr>
    </w:p>
    <w:p w14:paraId="12809CBB" w14:textId="16EB7C86" w:rsidR="00A46186" w:rsidRPr="004D3D9C" w:rsidRDefault="00A46186" w:rsidP="00A46186">
      <w:pPr>
        <w:pStyle w:val="BodyText"/>
        <w:spacing w:before="1"/>
        <w:rPr>
          <w:rFonts w:ascii="Times New Roman" w:hAnsi="Times New Roman" w:cs="Times New Roman"/>
        </w:rPr>
      </w:pPr>
      <w:r w:rsidRPr="004D3D9C">
        <w:rPr>
          <w:rFonts w:ascii="Times New Roman" w:hAnsi="Times New Roman" w:cs="Times New Roman"/>
        </w:rPr>
        <w:t xml:space="preserve">The consultant shall perform the Services for Audit period </w:t>
      </w:r>
      <w:r w:rsidRPr="004D3D9C">
        <w:rPr>
          <w:rFonts w:ascii="Times New Roman" w:hAnsi="Times New Roman" w:cs="Times New Roman"/>
          <w:b/>
        </w:rPr>
        <w:t>January 1, 202</w:t>
      </w:r>
      <w:r w:rsidR="002116EA" w:rsidRPr="004D3D9C">
        <w:rPr>
          <w:rFonts w:ascii="Times New Roman" w:hAnsi="Times New Roman" w:cs="Times New Roman"/>
          <w:b/>
        </w:rPr>
        <w:t>7</w:t>
      </w:r>
      <w:r w:rsidRPr="004D3D9C">
        <w:rPr>
          <w:rFonts w:ascii="Times New Roman" w:hAnsi="Times New Roman" w:cs="Times New Roman"/>
          <w:b/>
        </w:rPr>
        <w:t xml:space="preserve"> – December 31, 202</w:t>
      </w:r>
      <w:r w:rsidR="002116EA" w:rsidRPr="004D3D9C">
        <w:rPr>
          <w:rFonts w:ascii="Times New Roman" w:hAnsi="Times New Roman" w:cs="Times New Roman"/>
          <w:b/>
        </w:rPr>
        <w:t>7</w:t>
      </w:r>
      <w:r w:rsidRPr="004D3D9C">
        <w:rPr>
          <w:rFonts w:ascii="Times New Roman" w:hAnsi="Times New Roman" w:cs="Times New Roman"/>
        </w:rPr>
        <w:t xml:space="preserve"> commencing as follows:</w:t>
      </w:r>
    </w:p>
    <w:p w14:paraId="6B095D9D" w14:textId="6E2B24A5" w:rsidR="00A46186" w:rsidRPr="004D3D9C" w:rsidRDefault="00A46186" w:rsidP="00A46186">
      <w:pPr>
        <w:pStyle w:val="BodyText"/>
        <w:spacing w:before="1"/>
        <w:rPr>
          <w:rFonts w:ascii="Times New Roman" w:hAnsi="Times New Roman" w:cs="Times New Roman"/>
          <w:spacing w:val="-3"/>
        </w:rPr>
      </w:pPr>
      <w:r w:rsidRPr="004D3D9C">
        <w:rPr>
          <w:rFonts w:ascii="Times New Roman" w:hAnsi="Times New Roman" w:cs="Times New Roman"/>
        </w:rPr>
        <w:t xml:space="preserve">The audit is scheduled to commence March </w:t>
      </w:r>
      <w:r w:rsidR="002116EA" w:rsidRPr="004D3D9C">
        <w:rPr>
          <w:rFonts w:ascii="Times New Roman" w:hAnsi="Times New Roman" w:cs="Times New Roman"/>
        </w:rPr>
        <w:t>27</w:t>
      </w:r>
      <w:r w:rsidRPr="004D3D9C">
        <w:rPr>
          <w:rFonts w:ascii="Times New Roman" w:hAnsi="Times New Roman" w:cs="Times New Roman"/>
        </w:rPr>
        <w:t>, 202</w:t>
      </w:r>
      <w:r w:rsidR="002116EA" w:rsidRPr="004D3D9C">
        <w:rPr>
          <w:rFonts w:ascii="Times New Roman" w:hAnsi="Times New Roman" w:cs="Times New Roman"/>
        </w:rPr>
        <w:t>8</w:t>
      </w:r>
      <w:r w:rsidRPr="004D3D9C">
        <w:rPr>
          <w:rFonts w:ascii="Times New Roman" w:hAnsi="Times New Roman" w:cs="Times New Roman"/>
        </w:rPr>
        <w:t xml:space="preserve"> and end June </w:t>
      </w:r>
      <w:r w:rsidR="002116EA" w:rsidRPr="004D3D9C">
        <w:rPr>
          <w:rFonts w:ascii="Times New Roman" w:hAnsi="Times New Roman" w:cs="Times New Roman"/>
        </w:rPr>
        <w:t>2</w:t>
      </w:r>
      <w:r w:rsidRPr="004D3D9C">
        <w:rPr>
          <w:rFonts w:ascii="Times New Roman" w:hAnsi="Times New Roman" w:cs="Times New Roman"/>
        </w:rPr>
        <w:t>, 202</w:t>
      </w:r>
      <w:r w:rsidR="002116EA" w:rsidRPr="004D3D9C">
        <w:rPr>
          <w:rFonts w:ascii="Times New Roman" w:hAnsi="Times New Roman" w:cs="Times New Roman"/>
        </w:rPr>
        <w:t>8</w:t>
      </w:r>
      <w:r w:rsidRPr="004D3D9C">
        <w:rPr>
          <w:rFonts w:ascii="Times New Roman" w:hAnsi="Times New Roman" w:cs="Times New Roman"/>
        </w:rPr>
        <w:t xml:space="preserve">. </w:t>
      </w:r>
      <w:r w:rsidRPr="004D3D9C">
        <w:rPr>
          <w:rFonts w:ascii="Times New Roman" w:hAnsi="Times New Roman" w:cs="Times New Roman"/>
          <w:spacing w:val="-3"/>
        </w:rPr>
        <w:t>The specific dates for receipt of the audit plan, draft and final reports are as follows:</w:t>
      </w:r>
    </w:p>
    <w:p w14:paraId="61594C44" w14:textId="77777777" w:rsidR="00A46186" w:rsidRPr="004D3D9C" w:rsidRDefault="00A46186" w:rsidP="00A46186">
      <w:pPr>
        <w:tabs>
          <w:tab w:val="left" w:pos="720"/>
          <w:tab w:val="left" w:pos="1260"/>
          <w:tab w:val="left" w:pos="1800"/>
          <w:tab w:val="left" w:pos="7200"/>
        </w:tabs>
        <w:suppressAutoHyphens/>
        <w:spacing w:line="240" w:lineRule="exact"/>
        <w:jc w:val="both"/>
        <w:rPr>
          <w:rFonts w:ascii="Times New Roman" w:hAnsi="Times New Roman" w:cs="Times New Roman"/>
          <w:spacing w:val="-3"/>
        </w:rPr>
      </w:pPr>
    </w:p>
    <w:p w14:paraId="39CFACD6" w14:textId="05CE73CC" w:rsidR="00A46186" w:rsidRPr="004D3D9C" w:rsidRDefault="00A46186" w:rsidP="0012406E">
      <w:pPr>
        <w:numPr>
          <w:ilvl w:val="0"/>
          <w:numId w:val="24"/>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 xml:space="preserve">Audit Plan -  </w:t>
      </w:r>
      <w:r w:rsidR="002116EA" w:rsidRPr="004D3D9C">
        <w:rPr>
          <w:rFonts w:ascii="Times New Roman" w:hAnsi="Times New Roman" w:cs="Times New Roman"/>
          <w:spacing w:val="-3"/>
        </w:rPr>
        <w:t>March 27</w:t>
      </w:r>
      <w:r w:rsidRPr="004D3D9C">
        <w:rPr>
          <w:rFonts w:ascii="Times New Roman" w:hAnsi="Times New Roman" w:cs="Times New Roman"/>
          <w:spacing w:val="-3"/>
        </w:rPr>
        <w:t>, 202</w:t>
      </w:r>
      <w:r w:rsidR="002116EA" w:rsidRPr="004D3D9C">
        <w:rPr>
          <w:rFonts w:ascii="Times New Roman" w:hAnsi="Times New Roman" w:cs="Times New Roman"/>
          <w:spacing w:val="-3"/>
        </w:rPr>
        <w:t>8</w:t>
      </w:r>
      <w:r w:rsidRPr="004D3D9C">
        <w:rPr>
          <w:rFonts w:ascii="Times New Roman" w:hAnsi="Times New Roman" w:cs="Times New Roman"/>
          <w:spacing w:val="-3"/>
        </w:rPr>
        <w:tab/>
      </w:r>
    </w:p>
    <w:p w14:paraId="6F26694D" w14:textId="733475F1" w:rsidR="00A46186" w:rsidRPr="004D3D9C" w:rsidRDefault="00A46186" w:rsidP="0012406E">
      <w:pPr>
        <w:numPr>
          <w:ilvl w:val="0"/>
          <w:numId w:val="24"/>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t xml:space="preserve">Progress Report – May </w:t>
      </w:r>
      <w:r w:rsidR="002116EA" w:rsidRPr="004D3D9C">
        <w:rPr>
          <w:rFonts w:ascii="Times New Roman" w:hAnsi="Times New Roman" w:cs="Times New Roman"/>
          <w:spacing w:val="-3"/>
        </w:rPr>
        <w:t>1</w:t>
      </w:r>
      <w:r w:rsidRPr="004D3D9C">
        <w:rPr>
          <w:rFonts w:ascii="Times New Roman" w:hAnsi="Times New Roman" w:cs="Times New Roman"/>
          <w:spacing w:val="-3"/>
        </w:rPr>
        <w:t>, 202</w:t>
      </w:r>
      <w:r w:rsidR="00EC42CF" w:rsidRPr="004D3D9C">
        <w:rPr>
          <w:rFonts w:ascii="Times New Roman" w:hAnsi="Times New Roman" w:cs="Times New Roman"/>
          <w:spacing w:val="-3"/>
        </w:rPr>
        <w:t>8</w:t>
      </w:r>
    </w:p>
    <w:p w14:paraId="2FA2ADD4" w14:textId="0E4901AE" w:rsidR="00A46186" w:rsidRPr="004D3D9C" w:rsidRDefault="00C80550" w:rsidP="0012406E">
      <w:pPr>
        <w:numPr>
          <w:ilvl w:val="0"/>
          <w:numId w:val="24"/>
        </w:numPr>
        <w:tabs>
          <w:tab w:val="left" w:pos="1260"/>
          <w:tab w:val="left" w:pos="1800"/>
          <w:tab w:val="left" w:pos="7200"/>
        </w:tabs>
        <w:suppressAutoHyphens/>
        <w:spacing w:after="0" w:line="480" w:lineRule="auto"/>
        <w:jc w:val="both"/>
        <w:rPr>
          <w:rFonts w:ascii="Times New Roman" w:hAnsi="Times New Roman" w:cs="Times New Roman"/>
          <w:spacing w:val="-3"/>
        </w:rPr>
      </w:pPr>
      <w:r w:rsidRPr="00C80550">
        <w:rPr>
          <w:rFonts w:ascii="Times New Roman" w:hAnsi="Times New Roman" w:cs="Times New Roman"/>
          <w:color w:val="FF0000"/>
          <w:spacing w:val="-3"/>
          <w:highlight w:val="yellow"/>
        </w:rPr>
        <w:t>D</w:t>
      </w:r>
      <w:r w:rsidR="00A46186" w:rsidRPr="004D3D9C">
        <w:rPr>
          <w:rFonts w:ascii="Times New Roman" w:hAnsi="Times New Roman" w:cs="Times New Roman"/>
          <w:spacing w:val="-3"/>
        </w:rPr>
        <w:t>raft Report -  May 2</w:t>
      </w:r>
      <w:r w:rsidR="002116EA" w:rsidRPr="004D3D9C">
        <w:rPr>
          <w:rFonts w:ascii="Times New Roman" w:hAnsi="Times New Roman" w:cs="Times New Roman"/>
          <w:spacing w:val="-3"/>
        </w:rPr>
        <w:t>2</w:t>
      </w:r>
      <w:r w:rsidR="00A46186" w:rsidRPr="004D3D9C">
        <w:rPr>
          <w:rFonts w:ascii="Times New Roman" w:hAnsi="Times New Roman" w:cs="Times New Roman"/>
          <w:spacing w:val="-3"/>
        </w:rPr>
        <w:t>, 202</w:t>
      </w:r>
      <w:r w:rsidR="00EC42CF" w:rsidRPr="004D3D9C">
        <w:rPr>
          <w:rFonts w:ascii="Times New Roman" w:hAnsi="Times New Roman" w:cs="Times New Roman"/>
          <w:spacing w:val="-3"/>
        </w:rPr>
        <w:t>8</w:t>
      </w:r>
    </w:p>
    <w:p w14:paraId="0EF3656D" w14:textId="3A04B333" w:rsidR="00A46186" w:rsidRPr="004D3D9C" w:rsidRDefault="00A46186" w:rsidP="0012406E">
      <w:pPr>
        <w:numPr>
          <w:ilvl w:val="0"/>
          <w:numId w:val="24"/>
        </w:numPr>
        <w:tabs>
          <w:tab w:val="left" w:pos="1260"/>
          <w:tab w:val="left" w:pos="1800"/>
          <w:tab w:val="left" w:pos="7200"/>
        </w:tabs>
        <w:suppressAutoHyphens/>
        <w:spacing w:after="0" w:line="480" w:lineRule="auto"/>
        <w:jc w:val="both"/>
        <w:rPr>
          <w:rFonts w:ascii="Times New Roman" w:hAnsi="Times New Roman" w:cs="Times New Roman"/>
          <w:spacing w:val="-3"/>
        </w:rPr>
      </w:pPr>
      <w:r w:rsidRPr="004D3D9C">
        <w:rPr>
          <w:rFonts w:ascii="Times New Roman" w:hAnsi="Times New Roman" w:cs="Times New Roman"/>
          <w:spacing w:val="-3"/>
        </w:rPr>
        <w:lastRenderedPageBreak/>
        <w:t xml:space="preserve">Final Report –   June </w:t>
      </w:r>
      <w:r w:rsidR="002116EA" w:rsidRPr="004D3D9C">
        <w:rPr>
          <w:rFonts w:ascii="Times New Roman" w:hAnsi="Times New Roman" w:cs="Times New Roman"/>
          <w:spacing w:val="-3"/>
        </w:rPr>
        <w:t>2</w:t>
      </w:r>
      <w:r w:rsidRPr="004D3D9C">
        <w:rPr>
          <w:rFonts w:ascii="Times New Roman" w:hAnsi="Times New Roman" w:cs="Times New Roman"/>
          <w:spacing w:val="-3"/>
        </w:rPr>
        <w:t>, 202</w:t>
      </w:r>
      <w:r w:rsidR="00EC42CF" w:rsidRPr="004D3D9C">
        <w:rPr>
          <w:rFonts w:ascii="Times New Roman" w:hAnsi="Times New Roman" w:cs="Times New Roman"/>
          <w:spacing w:val="-3"/>
        </w:rPr>
        <w:t>8</w:t>
      </w:r>
    </w:p>
    <w:p w14:paraId="2A86BE0C" w14:textId="218EF33F" w:rsidR="00A46186" w:rsidRPr="004D3D9C" w:rsidRDefault="00A46186" w:rsidP="00A46186">
      <w:pPr>
        <w:tabs>
          <w:tab w:val="left" w:pos="0"/>
          <w:tab w:val="left" w:pos="720"/>
          <w:tab w:val="left" w:pos="1080"/>
        </w:tabs>
        <w:jc w:val="center"/>
        <w:rPr>
          <w:rFonts w:ascii="Times New Roman" w:hAnsi="Times New Roman" w:cs="Times New Roman"/>
          <w:b/>
          <w:u w:val="single"/>
        </w:rPr>
      </w:pPr>
    </w:p>
    <w:p w14:paraId="5ED88DC2" w14:textId="2BA7CB82" w:rsidR="00A46186" w:rsidRPr="004D3D9C" w:rsidRDefault="00A46186" w:rsidP="00A46186">
      <w:pPr>
        <w:tabs>
          <w:tab w:val="left" w:pos="0"/>
          <w:tab w:val="left" w:pos="720"/>
          <w:tab w:val="left" w:pos="1080"/>
        </w:tabs>
        <w:rPr>
          <w:rFonts w:ascii="Times New Roman" w:hAnsi="Times New Roman" w:cs="Times New Roman"/>
          <w:b/>
        </w:rPr>
      </w:pPr>
      <w:r w:rsidRPr="006A7159">
        <w:rPr>
          <w:rFonts w:ascii="Times New Roman" w:hAnsi="Times New Roman" w:cs="Times New Roman"/>
          <w:b/>
          <w:highlight w:val="yellow"/>
        </w:rPr>
        <w:t>Cost Estimate of Services, List of Personnel and Schedule of Rates – Year 1</w:t>
      </w:r>
    </w:p>
    <w:p w14:paraId="34C33294" w14:textId="216BB9D3" w:rsidR="00A46186" w:rsidRPr="004D3D9C" w:rsidRDefault="00A46186" w:rsidP="00A46186">
      <w:pPr>
        <w:tabs>
          <w:tab w:val="left" w:pos="0"/>
          <w:tab w:val="left" w:pos="720"/>
          <w:tab w:val="left" w:pos="1080"/>
        </w:tabs>
        <w:jc w:val="center"/>
        <w:rPr>
          <w:rFonts w:ascii="Times New Roman" w:hAnsi="Times New Roman" w:cs="Times New Roman"/>
          <w:b/>
        </w:rPr>
      </w:pPr>
    </w:p>
    <w:p w14:paraId="3F782F35" w14:textId="77777777" w:rsidR="00A46186" w:rsidRPr="004D3D9C" w:rsidRDefault="00A46186" w:rsidP="00A46186">
      <w:pPr>
        <w:tabs>
          <w:tab w:val="left" w:pos="0"/>
          <w:tab w:val="left" w:pos="720"/>
          <w:tab w:val="left" w:pos="1080"/>
        </w:tabs>
        <w:jc w:val="both"/>
        <w:rPr>
          <w:rFonts w:ascii="Times New Roman" w:hAnsi="Times New Roman" w:cs="Times New Roman"/>
        </w:rPr>
      </w:pPr>
      <w:r w:rsidRPr="004D3D9C">
        <w:rPr>
          <w:rFonts w:ascii="Times New Roman" w:hAnsi="Times New Roman" w:cs="Times New Roman"/>
        </w:rPr>
        <w:t>(1)</w:t>
      </w:r>
      <w:r w:rsidRPr="004D3D9C">
        <w:rPr>
          <w:rFonts w:ascii="Times New Roman" w:hAnsi="Times New Roman" w:cs="Times New Roman"/>
        </w:rPr>
        <w:tab/>
      </w:r>
      <w:r w:rsidRPr="004D3D9C">
        <w:rPr>
          <w:rFonts w:ascii="Times New Roman" w:hAnsi="Times New Roman" w:cs="Times New Roman"/>
          <w:u w:val="single"/>
        </w:rPr>
        <w:t xml:space="preserve">Remuneration of Staff </w:t>
      </w:r>
    </w:p>
    <w:tbl>
      <w:tblPr>
        <w:tblW w:w="10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250"/>
        <w:gridCol w:w="2160"/>
        <w:gridCol w:w="2250"/>
        <w:gridCol w:w="1260"/>
      </w:tblGrid>
      <w:tr w:rsidR="002116EA" w:rsidRPr="004D3D9C" w14:paraId="0D06B999" w14:textId="77777777" w:rsidTr="00EC42CF">
        <w:trPr>
          <w:trHeight w:val="858"/>
        </w:trPr>
        <w:tc>
          <w:tcPr>
            <w:tcW w:w="2152" w:type="dxa"/>
            <w:shd w:val="clear" w:color="auto" w:fill="D9F2D0" w:themeFill="accent6" w:themeFillTint="33"/>
          </w:tcPr>
          <w:p w14:paraId="00B7DD20"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shd w:val="clear" w:color="auto" w:fill="D9F2D0" w:themeFill="accent6" w:themeFillTint="33"/>
          </w:tcPr>
          <w:p w14:paraId="28AAB213"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br/>
            </w:r>
            <w:r w:rsidRPr="004D3D9C">
              <w:rPr>
                <w:rFonts w:ascii="Times New Roman" w:hAnsi="Times New Roman" w:cs="Times New Roman"/>
                <w:color w:val="000000" w:themeColor="text1"/>
                <w:sz w:val="22"/>
                <w:szCs w:val="22"/>
              </w:rPr>
              <w:br/>
              <w:t>Name</w:t>
            </w:r>
          </w:p>
        </w:tc>
        <w:tc>
          <w:tcPr>
            <w:tcW w:w="2160" w:type="dxa"/>
            <w:shd w:val="clear" w:color="auto" w:fill="D9F2D0" w:themeFill="accent6" w:themeFillTint="33"/>
          </w:tcPr>
          <w:p w14:paraId="377E4524" w14:textId="23A3538A"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 xml:space="preserve">Rate </w:t>
            </w:r>
            <w:r w:rsidRPr="004D3D9C">
              <w:rPr>
                <w:rFonts w:ascii="Times New Roman" w:hAnsi="Times New Roman" w:cs="Times New Roman"/>
                <w:color w:val="000000" w:themeColor="text1"/>
                <w:sz w:val="22"/>
                <w:szCs w:val="22"/>
              </w:rPr>
              <w:br/>
              <w:t xml:space="preserve">(per month/day/ </w:t>
            </w:r>
            <w:r w:rsidRPr="004D3D9C">
              <w:rPr>
                <w:rFonts w:ascii="Times New Roman" w:hAnsi="Times New Roman" w:cs="Times New Roman"/>
                <w:b/>
                <w:bCs/>
                <w:color w:val="000000" w:themeColor="text1"/>
                <w:sz w:val="22"/>
                <w:szCs w:val="22"/>
              </w:rPr>
              <w:t xml:space="preserve">hour </w:t>
            </w:r>
            <w:r w:rsidRPr="004D3D9C">
              <w:rPr>
                <w:rFonts w:ascii="Times New Roman" w:hAnsi="Times New Roman" w:cs="Times New Roman"/>
                <w:color w:val="000000" w:themeColor="text1"/>
                <w:sz w:val="22"/>
                <w:szCs w:val="22"/>
              </w:rPr>
              <w:t>in currency)</w:t>
            </w:r>
          </w:p>
        </w:tc>
        <w:tc>
          <w:tcPr>
            <w:tcW w:w="2250" w:type="dxa"/>
            <w:shd w:val="clear" w:color="auto" w:fill="D9F2D0" w:themeFill="accent6" w:themeFillTint="33"/>
          </w:tcPr>
          <w:p w14:paraId="022F4AF0"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br/>
              <w:t>Time spent (number of month/day/</w:t>
            </w:r>
            <w:r w:rsidRPr="004D3D9C">
              <w:rPr>
                <w:rFonts w:ascii="Times New Roman" w:hAnsi="Times New Roman" w:cs="Times New Roman"/>
                <w:b/>
                <w:bCs/>
                <w:color w:val="000000" w:themeColor="text1"/>
                <w:sz w:val="22"/>
                <w:szCs w:val="22"/>
              </w:rPr>
              <w:t>hour)</w:t>
            </w:r>
          </w:p>
        </w:tc>
        <w:tc>
          <w:tcPr>
            <w:tcW w:w="1260" w:type="dxa"/>
            <w:shd w:val="clear" w:color="auto" w:fill="D9F2D0" w:themeFill="accent6" w:themeFillTint="33"/>
          </w:tcPr>
          <w:p w14:paraId="6B5A94AE"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br/>
            </w:r>
            <w:r w:rsidRPr="004D3D9C">
              <w:rPr>
                <w:rFonts w:ascii="Times New Roman" w:hAnsi="Times New Roman" w:cs="Times New Roman"/>
                <w:color w:val="000000" w:themeColor="text1"/>
                <w:sz w:val="22"/>
                <w:szCs w:val="22"/>
              </w:rPr>
              <w:br/>
              <w:t>Total (currency)</w:t>
            </w:r>
          </w:p>
        </w:tc>
      </w:tr>
      <w:tr w:rsidR="002116EA" w:rsidRPr="004D3D9C" w14:paraId="493C1A4A" w14:textId="77777777" w:rsidTr="0067093A">
        <w:tc>
          <w:tcPr>
            <w:tcW w:w="2152" w:type="dxa"/>
          </w:tcPr>
          <w:p w14:paraId="560AD9A7" w14:textId="77777777" w:rsidR="00A46186" w:rsidRPr="004D3D9C" w:rsidRDefault="00A46186" w:rsidP="0067093A">
            <w:pPr>
              <w:tabs>
                <w:tab w:val="left" w:pos="720"/>
                <w:tab w:val="left" w:pos="1080"/>
              </w:tabs>
              <w:ind w:left="244" w:hanging="244"/>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(a) Engagement Partner</w:t>
            </w:r>
          </w:p>
        </w:tc>
        <w:tc>
          <w:tcPr>
            <w:tcW w:w="2250" w:type="dxa"/>
          </w:tcPr>
          <w:p w14:paraId="794CC8E9"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11C48C68"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3C4B2BB4"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1260" w:type="dxa"/>
          </w:tcPr>
          <w:p w14:paraId="2AD85B87"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r>
      <w:tr w:rsidR="002116EA" w:rsidRPr="004D3D9C" w14:paraId="61E4158B" w14:textId="77777777" w:rsidTr="0067093A">
        <w:tc>
          <w:tcPr>
            <w:tcW w:w="2152" w:type="dxa"/>
          </w:tcPr>
          <w:p w14:paraId="21C97754" w14:textId="77777777" w:rsidR="00A46186" w:rsidRPr="004D3D9C" w:rsidRDefault="00A46186" w:rsidP="0067093A">
            <w:pPr>
              <w:tabs>
                <w:tab w:val="left" w:pos="720"/>
                <w:tab w:val="left" w:pos="1080"/>
              </w:tabs>
              <w:ind w:left="334" w:hanging="334"/>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(b) Team Leader / Manager</w:t>
            </w:r>
          </w:p>
        </w:tc>
        <w:tc>
          <w:tcPr>
            <w:tcW w:w="2250" w:type="dxa"/>
          </w:tcPr>
          <w:p w14:paraId="48F3A150"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4580650F"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69B1D8F9"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color w:val="000000" w:themeColor="text1"/>
                <w:lang w:val="en-GB"/>
              </w:rPr>
            </w:pPr>
          </w:p>
        </w:tc>
        <w:tc>
          <w:tcPr>
            <w:tcW w:w="1260" w:type="dxa"/>
          </w:tcPr>
          <w:p w14:paraId="66DDB134"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r>
      <w:tr w:rsidR="002116EA" w:rsidRPr="004D3D9C" w14:paraId="5A663D35" w14:textId="77777777" w:rsidTr="0067093A">
        <w:tc>
          <w:tcPr>
            <w:tcW w:w="2152" w:type="dxa"/>
          </w:tcPr>
          <w:p w14:paraId="061B66CB" w14:textId="77777777" w:rsidR="00A46186" w:rsidRPr="004D3D9C" w:rsidRDefault="00A46186" w:rsidP="00382455">
            <w:pPr>
              <w:pStyle w:val="ListParagraph"/>
              <w:numPr>
                <w:ilvl w:val="2"/>
                <w:numId w:val="20"/>
              </w:numPr>
              <w:tabs>
                <w:tab w:val="clear" w:pos="907"/>
                <w:tab w:val="left" w:pos="0"/>
                <w:tab w:val="left" w:pos="720"/>
                <w:tab w:val="left" w:pos="1080"/>
              </w:tabs>
              <w:spacing w:after="0" w:line="240" w:lineRule="auto"/>
              <w:ind w:left="334" w:hanging="360"/>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Audit Supervisor</w:t>
            </w:r>
          </w:p>
        </w:tc>
        <w:tc>
          <w:tcPr>
            <w:tcW w:w="2250" w:type="dxa"/>
          </w:tcPr>
          <w:p w14:paraId="64431F6F"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7E19CD2C"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3EE107BF"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color w:val="000000" w:themeColor="text1"/>
              </w:rPr>
            </w:pPr>
          </w:p>
        </w:tc>
        <w:tc>
          <w:tcPr>
            <w:tcW w:w="1260" w:type="dxa"/>
          </w:tcPr>
          <w:p w14:paraId="59F3007A"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r>
      <w:tr w:rsidR="002116EA" w:rsidRPr="004D3D9C" w14:paraId="7A901E4D" w14:textId="77777777" w:rsidTr="0067093A">
        <w:trPr>
          <w:trHeight w:val="576"/>
        </w:trPr>
        <w:tc>
          <w:tcPr>
            <w:tcW w:w="2152" w:type="dxa"/>
            <w:vAlign w:val="bottom"/>
          </w:tcPr>
          <w:p w14:paraId="1F4701E2" w14:textId="77777777" w:rsidR="00A46186" w:rsidRPr="004D3D9C" w:rsidRDefault="00A46186" w:rsidP="00382455">
            <w:pPr>
              <w:pStyle w:val="ListParagraph"/>
              <w:numPr>
                <w:ilvl w:val="2"/>
                <w:numId w:val="20"/>
              </w:numPr>
              <w:tabs>
                <w:tab w:val="clear" w:pos="907"/>
                <w:tab w:val="left" w:pos="0"/>
                <w:tab w:val="left" w:pos="720"/>
                <w:tab w:val="left" w:pos="1080"/>
              </w:tabs>
              <w:spacing w:after="0" w:line="240" w:lineRule="auto"/>
              <w:ind w:left="334" w:hanging="367"/>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Audit Assistant</w:t>
            </w:r>
          </w:p>
        </w:tc>
        <w:tc>
          <w:tcPr>
            <w:tcW w:w="2250" w:type="dxa"/>
          </w:tcPr>
          <w:p w14:paraId="021FF699"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1F44079A"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0FE46562"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color w:val="000000" w:themeColor="text1"/>
              </w:rPr>
            </w:pPr>
          </w:p>
        </w:tc>
        <w:tc>
          <w:tcPr>
            <w:tcW w:w="1260" w:type="dxa"/>
          </w:tcPr>
          <w:p w14:paraId="48122131"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r>
      <w:tr w:rsidR="002116EA" w:rsidRPr="004D3D9C" w14:paraId="10CF5BA0" w14:textId="77777777" w:rsidTr="0067093A">
        <w:trPr>
          <w:trHeight w:val="597"/>
        </w:trPr>
        <w:tc>
          <w:tcPr>
            <w:tcW w:w="2152" w:type="dxa"/>
          </w:tcPr>
          <w:p w14:paraId="05E77772"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p w14:paraId="1BDE137A"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(e) Other</w:t>
            </w:r>
          </w:p>
        </w:tc>
        <w:tc>
          <w:tcPr>
            <w:tcW w:w="2250" w:type="dxa"/>
          </w:tcPr>
          <w:p w14:paraId="319DF89A"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1456F826"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677A993A"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color w:val="000000" w:themeColor="text1"/>
              </w:rPr>
            </w:pPr>
          </w:p>
        </w:tc>
        <w:tc>
          <w:tcPr>
            <w:tcW w:w="1260" w:type="dxa"/>
          </w:tcPr>
          <w:p w14:paraId="65553496"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r>
      <w:tr w:rsidR="002116EA" w:rsidRPr="004D3D9C" w14:paraId="0EA92E2A" w14:textId="77777777" w:rsidTr="0067093A">
        <w:trPr>
          <w:trHeight w:val="345"/>
        </w:trPr>
        <w:tc>
          <w:tcPr>
            <w:tcW w:w="2152" w:type="dxa"/>
          </w:tcPr>
          <w:p w14:paraId="7DFAC9A3"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p w14:paraId="19165B1E"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Sub-total (1)</w:t>
            </w:r>
          </w:p>
        </w:tc>
        <w:tc>
          <w:tcPr>
            <w:tcW w:w="2250" w:type="dxa"/>
          </w:tcPr>
          <w:p w14:paraId="09B24CC4"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1837BDE4" w14:textId="77777777" w:rsidR="00A46186" w:rsidRPr="004D3D9C" w:rsidRDefault="00A46186" w:rsidP="0067093A">
            <w:pPr>
              <w:tabs>
                <w:tab w:val="left" w:pos="0"/>
                <w:tab w:val="left" w:pos="720"/>
                <w:tab w:val="left" w:pos="1080"/>
              </w:tabs>
              <w:rPr>
                <w:rFonts w:ascii="Times New Roman" w:hAnsi="Times New Roman" w:cs="Times New Roman"/>
                <w:color w:val="000000" w:themeColor="text1"/>
                <w:sz w:val="22"/>
                <w:szCs w:val="22"/>
              </w:rPr>
            </w:pPr>
          </w:p>
        </w:tc>
        <w:tc>
          <w:tcPr>
            <w:tcW w:w="2250" w:type="dxa"/>
          </w:tcPr>
          <w:p w14:paraId="2D7CA0A2"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themeColor="text1"/>
                <w:sz w:val="22"/>
                <w:szCs w:val="22"/>
              </w:rPr>
            </w:pPr>
          </w:p>
        </w:tc>
        <w:tc>
          <w:tcPr>
            <w:tcW w:w="1260" w:type="dxa"/>
          </w:tcPr>
          <w:p w14:paraId="212B214C" w14:textId="77777777" w:rsidR="00A46186" w:rsidRPr="004D3D9C" w:rsidRDefault="00A46186" w:rsidP="0067093A">
            <w:pPr>
              <w:pStyle w:val="Header"/>
              <w:tabs>
                <w:tab w:val="left" w:pos="0"/>
                <w:tab w:val="left" w:pos="720"/>
                <w:tab w:val="left" w:pos="1080"/>
              </w:tabs>
              <w:jc w:val="right"/>
              <w:rPr>
                <w:rFonts w:ascii="Times New Roman" w:hAnsi="Times New Roman" w:cs="Times New Roman"/>
                <w:b/>
                <w:color w:val="000000" w:themeColor="text1"/>
                <w:lang w:val="en-GB"/>
              </w:rPr>
            </w:pPr>
          </w:p>
        </w:tc>
      </w:tr>
    </w:tbl>
    <w:p w14:paraId="0B5CB4AA" w14:textId="77777777" w:rsidR="00A46186" w:rsidRPr="004D3D9C" w:rsidRDefault="00A46186" w:rsidP="00A46186">
      <w:pPr>
        <w:tabs>
          <w:tab w:val="left" w:pos="0"/>
          <w:tab w:val="left" w:pos="720"/>
          <w:tab w:val="left" w:pos="1080"/>
        </w:tabs>
        <w:jc w:val="both"/>
        <w:rPr>
          <w:rFonts w:ascii="Times New Roman" w:hAnsi="Times New Roman" w:cs="Times New Roman"/>
        </w:rPr>
      </w:pPr>
    </w:p>
    <w:p w14:paraId="7E8B8218" w14:textId="77777777" w:rsidR="00A46186" w:rsidRPr="004D3D9C" w:rsidRDefault="00A46186" w:rsidP="00A46186">
      <w:pPr>
        <w:tabs>
          <w:tab w:val="left" w:pos="0"/>
          <w:tab w:val="left" w:pos="720"/>
          <w:tab w:val="left" w:pos="1080"/>
        </w:tabs>
        <w:jc w:val="both"/>
        <w:rPr>
          <w:rFonts w:ascii="Times New Roman" w:hAnsi="Times New Roman" w:cs="Times New Roman"/>
        </w:rPr>
      </w:pPr>
    </w:p>
    <w:p w14:paraId="490AD698" w14:textId="77777777" w:rsidR="00A46186" w:rsidRPr="004D3D9C" w:rsidRDefault="00A46186" w:rsidP="00A46186">
      <w:pPr>
        <w:tabs>
          <w:tab w:val="left" w:pos="0"/>
          <w:tab w:val="left" w:pos="720"/>
          <w:tab w:val="left" w:pos="1080"/>
        </w:tabs>
        <w:jc w:val="both"/>
        <w:rPr>
          <w:rFonts w:ascii="Times New Roman" w:hAnsi="Times New Roman" w:cs="Times New Roman"/>
          <w:u w:val="single"/>
        </w:rPr>
      </w:pPr>
      <w:r w:rsidRPr="004D3D9C">
        <w:rPr>
          <w:rFonts w:ascii="Times New Roman" w:hAnsi="Times New Roman" w:cs="Times New Roman"/>
        </w:rPr>
        <w:t>(2)</w:t>
      </w:r>
      <w:r w:rsidRPr="004D3D9C">
        <w:rPr>
          <w:rFonts w:ascii="Times New Roman" w:hAnsi="Times New Roman" w:cs="Times New Roman"/>
        </w:rPr>
        <w:tab/>
      </w:r>
      <w:r w:rsidRPr="004D3D9C">
        <w:rPr>
          <w:rFonts w:ascii="Times New Roman" w:hAnsi="Times New Roman" w:cs="Times New Roman"/>
          <w:u w:val="single"/>
        </w:rPr>
        <w:t xml:space="preserve">Reimbursables &amp; Miscellaneous </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4"/>
        <w:gridCol w:w="1857"/>
        <w:gridCol w:w="1857"/>
        <w:gridCol w:w="1680"/>
      </w:tblGrid>
      <w:tr w:rsidR="00A46186" w:rsidRPr="004D3D9C" w14:paraId="4CD628DC" w14:textId="77777777" w:rsidTr="00EC42CF">
        <w:trPr>
          <w:cantSplit/>
        </w:trPr>
        <w:tc>
          <w:tcPr>
            <w:tcW w:w="3714" w:type="dxa"/>
            <w:shd w:val="clear" w:color="auto" w:fill="D9F2D0" w:themeFill="accent6" w:themeFillTint="33"/>
          </w:tcPr>
          <w:p w14:paraId="3FD75312"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1857" w:type="dxa"/>
            <w:shd w:val="clear" w:color="auto" w:fill="D9F2D0" w:themeFill="accent6" w:themeFillTint="33"/>
          </w:tcPr>
          <w:p w14:paraId="429AA8D0"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 xml:space="preserve"> Average Rate</w:t>
            </w:r>
          </w:p>
        </w:tc>
        <w:tc>
          <w:tcPr>
            <w:tcW w:w="1857" w:type="dxa"/>
            <w:shd w:val="clear" w:color="auto" w:fill="D9F2D0" w:themeFill="accent6" w:themeFillTint="33"/>
          </w:tcPr>
          <w:p w14:paraId="424B1425"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Days/ Quantity</w:t>
            </w:r>
          </w:p>
        </w:tc>
        <w:tc>
          <w:tcPr>
            <w:tcW w:w="1680" w:type="dxa"/>
            <w:shd w:val="clear" w:color="auto" w:fill="D9F2D0" w:themeFill="accent6" w:themeFillTint="33"/>
          </w:tcPr>
          <w:p w14:paraId="5550AE73"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Total</w:t>
            </w:r>
          </w:p>
          <w:p w14:paraId="134157E8"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r>
      <w:tr w:rsidR="00A46186" w:rsidRPr="004D3D9C" w14:paraId="2504E428" w14:textId="77777777" w:rsidTr="0067093A">
        <w:trPr>
          <w:cantSplit/>
        </w:trPr>
        <w:tc>
          <w:tcPr>
            <w:tcW w:w="3714" w:type="dxa"/>
          </w:tcPr>
          <w:p w14:paraId="4EEA67FF" w14:textId="77777777" w:rsidR="00A46186" w:rsidRPr="004D3D9C" w:rsidRDefault="00A46186" w:rsidP="0067093A">
            <w:pPr>
              <w:tabs>
                <w:tab w:val="left" w:pos="0"/>
                <w:tab w:val="left" w:pos="720"/>
                <w:tab w:val="left" w:pos="1080"/>
              </w:tabs>
              <w:jc w:val="both"/>
              <w:rPr>
                <w:rFonts w:ascii="Times New Roman" w:hAnsi="Times New Roman" w:cs="Times New Roman"/>
                <w:sz w:val="22"/>
                <w:szCs w:val="22"/>
              </w:rPr>
            </w:pPr>
            <w:r w:rsidRPr="004D3D9C">
              <w:rPr>
                <w:rFonts w:ascii="Times New Roman" w:hAnsi="Times New Roman" w:cs="Times New Roman"/>
                <w:sz w:val="22"/>
                <w:szCs w:val="22"/>
              </w:rPr>
              <w:t>Local Transportation</w:t>
            </w:r>
          </w:p>
        </w:tc>
        <w:tc>
          <w:tcPr>
            <w:tcW w:w="1857" w:type="dxa"/>
          </w:tcPr>
          <w:p w14:paraId="11A486F1" w14:textId="77777777" w:rsidR="00A46186" w:rsidRPr="004D3D9C" w:rsidRDefault="00A46186" w:rsidP="0067093A">
            <w:pPr>
              <w:tabs>
                <w:tab w:val="left" w:pos="0"/>
                <w:tab w:val="left" w:pos="720"/>
                <w:tab w:val="left" w:pos="1080"/>
              </w:tabs>
              <w:jc w:val="center"/>
              <w:rPr>
                <w:rFonts w:ascii="Times New Roman" w:hAnsi="Times New Roman" w:cs="Times New Roman"/>
                <w:sz w:val="22"/>
                <w:szCs w:val="22"/>
              </w:rPr>
            </w:pPr>
          </w:p>
        </w:tc>
        <w:tc>
          <w:tcPr>
            <w:tcW w:w="1857" w:type="dxa"/>
          </w:tcPr>
          <w:p w14:paraId="6FD99534" w14:textId="77777777" w:rsidR="00A46186" w:rsidRPr="004D3D9C" w:rsidRDefault="00A46186" w:rsidP="0067093A">
            <w:pPr>
              <w:tabs>
                <w:tab w:val="left" w:pos="0"/>
                <w:tab w:val="left" w:pos="720"/>
                <w:tab w:val="left" w:pos="1080"/>
              </w:tabs>
              <w:jc w:val="center"/>
              <w:rPr>
                <w:rFonts w:ascii="Times New Roman" w:hAnsi="Times New Roman" w:cs="Times New Roman"/>
                <w:sz w:val="22"/>
                <w:szCs w:val="22"/>
              </w:rPr>
            </w:pPr>
          </w:p>
        </w:tc>
        <w:tc>
          <w:tcPr>
            <w:tcW w:w="1680" w:type="dxa"/>
          </w:tcPr>
          <w:p w14:paraId="093DDAF0" w14:textId="77777777" w:rsidR="00A46186" w:rsidRPr="004D3D9C" w:rsidRDefault="00A46186" w:rsidP="0067093A">
            <w:pPr>
              <w:pStyle w:val="Headinga"/>
              <w:widowControl/>
              <w:tabs>
                <w:tab w:val="left" w:pos="0"/>
                <w:tab w:val="left" w:pos="720"/>
                <w:tab w:val="left" w:pos="1080"/>
              </w:tabs>
              <w:overflowPunct/>
              <w:autoSpaceDE/>
              <w:autoSpaceDN/>
              <w:adjustRightInd/>
              <w:spacing w:after="0"/>
              <w:jc w:val="center"/>
              <w:textAlignment w:val="auto"/>
              <w:rPr>
                <w:color w:val="000000"/>
                <w:szCs w:val="22"/>
                <w:lang w:val="en-GB"/>
              </w:rPr>
            </w:pPr>
          </w:p>
        </w:tc>
      </w:tr>
      <w:tr w:rsidR="00A46186" w:rsidRPr="004D3D9C" w14:paraId="2267391C" w14:textId="77777777" w:rsidTr="0067093A">
        <w:trPr>
          <w:cantSplit/>
        </w:trPr>
        <w:tc>
          <w:tcPr>
            <w:tcW w:w="3714" w:type="dxa"/>
          </w:tcPr>
          <w:p w14:paraId="47B1AA7F" w14:textId="77777777" w:rsidR="00A46186" w:rsidRPr="004D3D9C" w:rsidRDefault="00A46186" w:rsidP="0067093A">
            <w:pPr>
              <w:tabs>
                <w:tab w:val="left" w:pos="0"/>
                <w:tab w:val="left" w:pos="720"/>
                <w:tab w:val="left" w:pos="1080"/>
              </w:tabs>
              <w:jc w:val="both"/>
              <w:rPr>
                <w:rFonts w:ascii="Times New Roman" w:hAnsi="Times New Roman" w:cs="Times New Roman"/>
                <w:sz w:val="22"/>
                <w:szCs w:val="22"/>
              </w:rPr>
            </w:pPr>
            <w:r w:rsidRPr="004D3D9C">
              <w:rPr>
                <w:rFonts w:ascii="Times New Roman" w:hAnsi="Times New Roman" w:cs="Times New Roman"/>
                <w:sz w:val="22"/>
                <w:szCs w:val="22"/>
              </w:rPr>
              <w:t>Miscellaneous</w:t>
            </w:r>
          </w:p>
        </w:tc>
        <w:tc>
          <w:tcPr>
            <w:tcW w:w="1857" w:type="dxa"/>
          </w:tcPr>
          <w:p w14:paraId="05E6AD6C" w14:textId="77777777" w:rsidR="00A46186" w:rsidRPr="004D3D9C" w:rsidRDefault="00A46186" w:rsidP="0067093A">
            <w:pPr>
              <w:tabs>
                <w:tab w:val="left" w:pos="0"/>
                <w:tab w:val="left" w:pos="720"/>
                <w:tab w:val="left" w:pos="1080"/>
              </w:tabs>
              <w:jc w:val="both"/>
              <w:rPr>
                <w:rFonts w:ascii="Times New Roman" w:hAnsi="Times New Roman" w:cs="Times New Roman"/>
                <w:sz w:val="22"/>
                <w:szCs w:val="22"/>
              </w:rPr>
            </w:pPr>
          </w:p>
        </w:tc>
        <w:tc>
          <w:tcPr>
            <w:tcW w:w="1857" w:type="dxa"/>
          </w:tcPr>
          <w:p w14:paraId="7D97AF32" w14:textId="77777777" w:rsidR="00A46186" w:rsidRPr="004D3D9C" w:rsidRDefault="00A46186" w:rsidP="0067093A">
            <w:pPr>
              <w:tabs>
                <w:tab w:val="left" w:pos="0"/>
                <w:tab w:val="left" w:pos="720"/>
                <w:tab w:val="left" w:pos="1080"/>
              </w:tabs>
              <w:jc w:val="both"/>
              <w:rPr>
                <w:rFonts w:ascii="Times New Roman" w:hAnsi="Times New Roman" w:cs="Times New Roman"/>
                <w:sz w:val="22"/>
                <w:szCs w:val="22"/>
              </w:rPr>
            </w:pPr>
          </w:p>
        </w:tc>
        <w:tc>
          <w:tcPr>
            <w:tcW w:w="1680" w:type="dxa"/>
          </w:tcPr>
          <w:p w14:paraId="3F28FC63" w14:textId="77777777" w:rsidR="00A46186" w:rsidRPr="004D3D9C" w:rsidRDefault="00A46186" w:rsidP="0067093A">
            <w:pPr>
              <w:pStyle w:val="Headinga"/>
              <w:widowControl/>
              <w:tabs>
                <w:tab w:val="left" w:pos="0"/>
                <w:tab w:val="left" w:pos="720"/>
                <w:tab w:val="left" w:pos="1080"/>
              </w:tabs>
              <w:overflowPunct/>
              <w:autoSpaceDE/>
              <w:autoSpaceDN/>
              <w:adjustRightInd/>
              <w:spacing w:after="0"/>
              <w:jc w:val="center"/>
              <w:textAlignment w:val="auto"/>
              <w:rPr>
                <w:color w:val="000000"/>
                <w:szCs w:val="22"/>
                <w:lang w:val="en-GB"/>
              </w:rPr>
            </w:pPr>
          </w:p>
        </w:tc>
      </w:tr>
      <w:tr w:rsidR="00A46186" w:rsidRPr="004D3D9C" w14:paraId="3AC29BFA" w14:textId="77777777" w:rsidTr="0067093A">
        <w:trPr>
          <w:cantSplit/>
        </w:trPr>
        <w:tc>
          <w:tcPr>
            <w:tcW w:w="3714" w:type="dxa"/>
          </w:tcPr>
          <w:p w14:paraId="6D06A429" w14:textId="77777777" w:rsidR="00A46186" w:rsidRPr="004D3D9C" w:rsidRDefault="00A46186" w:rsidP="0067093A">
            <w:pPr>
              <w:tabs>
                <w:tab w:val="left" w:pos="0"/>
                <w:tab w:val="left" w:pos="720"/>
                <w:tab w:val="left" w:pos="1080"/>
              </w:tabs>
              <w:jc w:val="both"/>
              <w:rPr>
                <w:rFonts w:ascii="Times New Roman" w:hAnsi="Times New Roman" w:cs="Times New Roman"/>
                <w:sz w:val="22"/>
                <w:szCs w:val="22"/>
              </w:rPr>
            </w:pPr>
            <w:r w:rsidRPr="004D3D9C">
              <w:rPr>
                <w:rFonts w:ascii="Times New Roman" w:hAnsi="Times New Roman" w:cs="Times New Roman"/>
                <w:sz w:val="22"/>
                <w:szCs w:val="22"/>
              </w:rPr>
              <w:t>Sub-total (2)</w:t>
            </w:r>
          </w:p>
        </w:tc>
        <w:tc>
          <w:tcPr>
            <w:tcW w:w="1857" w:type="dxa"/>
          </w:tcPr>
          <w:p w14:paraId="32D4B38E" w14:textId="77777777" w:rsidR="00A46186" w:rsidRPr="004D3D9C" w:rsidRDefault="00A46186" w:rsidP="0067093A">
            <w:pPr>
              <w:tabs>
                <w:tab w:val="left" w:pos="0"/>
                <w:tab w:val="left" w:pos="720"/>
                <w:tab w:val="left" w:pos="1080"/>
              </w:tabs>
              <w:jc w:val="both"/>
              <w:rPr>
                <w:rFonts w:ascii="Times New Roman" w:hAnsi="Times New Roman" w:cs="Times New Roman"/>
                <w:sz w:val="22"/>
                <w:szCs w:val="22"/>
              </w:rPr>
            </w:pPr>
          </w:p>
        </w:tc>
        <w:tc>
          <w:tcPr>
            <w:tcW w:w="1857" w:type="dxa"/>
          </w:tcPr>
          <w:p w14:paraId="24F90F67" w14:textId="77777777" w:rsidR="00A46186" w:rsidRPr="004D3D9C" w:rsidRDefault="00A46186" w:rsidP="0067093A">
            <w:pPr>
              <w:tabs>
                <w:tab w:val="left" w:pos="0"/>
                <w:tab w:val="left" w:pos="720"/>
                <w:tab w:val="left" w:pos="1080"/>
              </w:tabs>
              <w:jc w:val="both"/>
              <w:rPr>
                <w:rFonts w:ascii="Times New Roman" w:hAnsi="Times New Roman" w:cs="Times New Roman"/>
                <w:sz w:val="22"/>
                <w:szCs w:val="22"/>
              </w:rPr>
            </w:pPr>
          </w:p>
        </w:tc>
        <w:tc>
          <w:tcPr>
            <w:tcW w:w="1680" w:type="dxa"/>
          </w:tcPr>
          <w:p w14:paraId="01D09A78" w14:textId="77777777" w:rsidR="00A46186" w:rsidRPr="004D3D9C" w:rsidRDefault="00A46186" w:rsidP="0067093A">
            <w:pPr>
              <w:pStyle w:val="Headinga"/>
              <w:widowControl/>
              <w:tabs>
                <w:tab w:val="left" w:pos="0"/>
                <w:tab w:val="left" w:pos="720"/>
                <w:tab w:val="left" w:pos="1080"/>
              </w:tabs>
              <w:overflowPunct/>
              <w:autoSpaceDE/>
              <w:autoSpaceDN/>
              <w:adjustRightInd/>
              <w:spacing w:after="0"/>
              <w:jc w:val="center"/>
              <w:textAlignment w:val="auto"/>
              <w:rPr>
                <w:b/>
                <w:color w:val="000000"/>
                <w:szCs w:val="22"/>
                <w:lang w:val="en-GB"/>
              </w:rPr>
            </w:pPr>
          </w:p>
        </w:tc>
      </w:tr>
    </w:tbl>
    <w:p w14:paraId="56E68A02" w14:textId="77777777" w:rsidR="00A46186" w:rsidRPr="004D3D9C" w:rsidRDefault="00A46186" w:rsidP="00A46186">
      <w:pPr>
        <w:pStyle w:val="Heading7"/>
        <w:keepNext w:val="0"/>
        <w:keepLines w:val="0"/>
        <w:numPr>
          <w:ilvl w:val="6"/>
          <w:numId w:val="0"/>
        </w:numPr>
        <w:shd w:val="clear" w:color="auto" w:fill="8C8C8C"/>
        <w:spacing w:before="0" w:after="240" w:line="240" w:lineRule="auto"/>
        <w:ind w:left="2160" w:hanging="720"/>
        <w:rPr>
          <w:rFonts w:ascii="Times New Roman" w:hAnsi="Times New Roman" w:cs="Times New Roman"/>
        </w:rPr>
      </w:pPr>
      <w:r w:rsidRPr="004D3D9C">
        <w:rPr>
          <w:rFonts w:ascii="Times New Roman" w:hAnsi="Times New Roman" w:cs="Times New Roman"/>
          <w:b/>
        </w:rPr>
        <w:t xml:space="preserve">Total Cost  </w:t>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t xml:space="preserve">                       $ </w:t>
      </w:r>
    </w:p>
    <w:p w14:paraId="65494471" w14:textId="77777777" w:rsidR="00A46186" w:rsidRPr="004D3D9C" w:rsidRDefault="00A46186" w:rsidP="00A46186">
      <w:pPr>
        <w:rPr>
          <w:rFonts w:ascii="Times New Roman" w:hAnsi="Times New Roman" w:cs="Times New Roman"/>
        </w:rPr>
      </w:pPr>
      <w:r w:rsidRPr="004D3D9C">
        <w:rPr>
          <w:rFonts w:ascii="Times New Roman" w:hAnsi="Times New Roman" w:cs="Times New Roman"/>
        </w:rPr>
        <w:br w:type="page"/>
      </w:r>
    </w:p>
    <w:p w14:paraId="46D39B76" w14:textId="77777777" w:rsidR="00A46186" w:rsidRPr="004D3D9C" w:rsidRDefault="00A46186" w:rsidP="00A46186">
      <w:pPr>
        <w:tabs>
          <w:tab w:val="left" w:pos="0"/>
          <w:tab w:val="left" w:pos="720"/>
          <w:tab w:val="left" w:pos="1080"/>
        </w:tabs>
        <w:jc w:val="center"/>
        <w:rPr>
          <w:rFonts w:ascii="Times New Roman" w:hAnsi="Times New Roman" w:cs="Times New Roman"/>
          <w:b/>
        </w:rPr>
      </w:pPr>
      <w:r w:rsidRPr="004D3D9C">
        <w:rPr>
          <w:rFonts w:ascii="Times New Roman" w:hAnsi="Times New Roman" w:cs="Times New Roman"/>
          <w:b/>
        </w:rPr>
        <w:lastRenderedPageBreak/>
        <w:t>Cost Estimate of Services, List of Personnel and Schedule of Rates – Year 2</w:t>
      </w:r>
    </w:p>
    <w:p w14:paraId="3EFFD3BC" w14:textId="77777777" w:rsidR="00A46186" w:rsidRPr="004D3D9C" w:rsidRDefault="00A46186" w:rsidP="00A46186">
      <w:pPr>
        <w:tabs>
          <w:tab w:val="left" w:pos="0"/>
          <w:tab w:val="left" w:pos="720"/>
          <w:tab w:val="left" w:pos="1080"/>
        </w:tabs>
        <w:jc w:val="center"/>
        <w:rPr>
          <w:rFonts w:ascii="Times New Roman" w:hAnsi="Times New Roman" w:cs="Times New Roman"/>
          <w:b/>
        </w:rPr>
      </w:pPr>
    </w:p>
    <w:p w14:paraId="776AB347" w14:textId="77777777" w:rsidR="00A46186" w:rsidRPr="004D3D9C" w:rsidRDefault="00A46186" w:rsidP="00A46186">
      <w:pPr>
        <w:tabs>
          <w:tab w:val="left" w:pos="0"/>
          <w:tab w:val="left" w:pos="720"/>
          <w:tab w:val="left" w:pos="1080"/>
        </w:tabs>
        <w:jc w:val="both"/>
        <w:rPr>
          <w:rFonts w:ascii="Times New Roman" w:hAnsi="Times New Roman" w:cs="Times New Roman"/>
        </w:rPr>
      </w:pPr>
      <w:r w:rsidRPr="004D3D9C">
        <w:rPr>
          <w:rFonts w:ascii="Times New Roman" w:hAnsi="Times New Roman" w:cs="Times New Roman"/>
        </w:rPr>
        <w:t>(1)</w:t>
      </w:r>
      <w:r w:rsidRPr="004D3D9C">
        <w:rPr>
          <w:rFonts w:ascii="Times New Roman" w:hAnsi="Times New Roman" w:cs="Times New Roman"/>
        </w:rPr>
        <w:tab/>
      </w:r>
      <w:r w:rsidRPr="004D3D9C">
        <w:rPr>
          <w:rFonts w:ascii="Times New Roman" w:hAnsi="Times New Roman" w:cs="Times New Roman"/>
          <w:u w:val="single"/>
        </w:rPr>
        <w:t xml:space="preserve">Remuneration of Staff </w:t>
      </w:r>
    </w:p>
    <w:tbl>
      <w:tblPr>
        <w:tblW w:w="10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250"/>
        <w:gridCol w:w="2160"/>
        <w:gridCol w:w="2250"/>
        <w:gridCol w:w="1260"/>
      </w:tblGrid>
      <w:tr w:rsidR="00A46186" w:rsidRPr="004D3D9C" w14:paraId="45BEED54" w14:textId="77777777" w:rsidTr="00EC42CF">
        <w:trPr>
          <w:trHeight w:val="858"/>
        </w:trPr>
        <w:tc>
          <w:tcPr>
            <w:tcW w:w="2152" w:type="dxa"/>
            <w:shd w:val="clear" w:color="auto" w:fill="D9F2D0" w:themeFill="accent6" w:themeFillTint="33"/>
          </w:tcPr>
          <w:p w14:paraId="536C9EC8"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2250" w:type="dxa"/>
            <w:shd w:val="clear" w:color="auto" w:fill="D9F2D0" w:themeFill="accent6" w:themeFillTint="33"/>
          </w:tcPr>
          <w:p w14:paraId="09143F64"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br/>
            </w:r>
            <w:r w:rsidRPr="004D3D9C">
              <w:rPr>
                <w:rFonts w:ascii="Times New Roman" w:hAnsi="Times New Roman" w:cs="Times New Roman"/>
              </w:rPr>
              <w:br/>
              <w:t>Name</w:t>
            </w:r>
          </w:p>
        </w:tc>
        <w:tc>
          <w:tcPr>
            <w:tcW w:w="2160" w:type="dxa"/>
            <w:shd w:val="clear" w:color="auto" w:fill="D9F2D0" w:themeFill="accent6" w:themeFillTint="33"/>
          </w:tcPr>
          <w:p w14:paraId="68D0A5E9"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 xml:space="preserve">Rate </w:t>
            </w:r>
            <w:r w:rsidRPr="004D3D9C">
              <w:rPr>
                <w:rFonts w:ascii="Times New Roman" w:hAnsi="Times New Roman" w:cs="Times New Roman"/>
              </w:rPr>
              <w:br/>
              <w:t xml:space="preserve">(per month/day/ </w:t>
            </w:r>
            <w:r w:rsidRPr="004D3D9C">
              <w:rPr>
                <w:rFonts w:ascii="Times New Roman" w:hAnsi="Times New Roman" w:cs="Times New Roman"/>
                <w:b/>
                <w:bCs/>
              </w:rPr>
              <w:t xml:space="preserve">hour </w:t>
            </w:r>
            <w:r w:rsidRPr="004D3D9C">
              <w:rPr>
                <w:rFonts w:ascii="Times New Roman" w:hAnsi="Times New Roman" w:cs="Times New Roman"/>
              </w:rPr>
              <w:t>in currency)</w:t>
            </w:r>
          </w:p>
        </w:tc>
        <w:tc>
          <w:tcPr>
            <w:tcW w:w="2250" w:type="dxa"/>
            <w:shd w:val="clear" w:color="auto" w:fill="D9F2D0" w:themeFill="accent6" w:themeFillTint="33"/>
          </w:tcPr>
          <w:p w14:paraId="2779B988"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br/>
              <w:t>Time spent (number of month/day/</w:t>
            </w:r>
            <w:r w:rsidRPr="004D3D9C">
              <w:rPr>
                <w:rFonts w:ascii="Times New Roman" w:hAnsi="Times New Roman" w:cs="Times New Roman"/>
                <w:b/>
                <w:bCs/>
              </w:rPr>
              <w:t>hour)</w:t>
            </w:r>
          </w:p>
        </w:tc>
        <w:tc>
          <w:tcPr>
            <w:tcW w:w="1260" w:type="dxa"/>
            <w:shd w:val="clear" w:color="auto" w:fill="D9F2D0" w:themeFill="accent6" w:themeFillTint="33"/>
          </w:tcPr>
          <w:p w14:paraId="03CF60BD"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br/>
            </w:r>
            <w:r w:rsidRPr="004D3D9C">
              <w:rPr>
                <w:rFonts w:ascii="Times New Roman" w:hAnsi="Times New Roman" w:cs="Times New Roman"/>
              </w:rPr>
              <w:br/>
              <w:t>Total (currency)</w:t>
            </w:r>
          </w:p>
        </w:tc>
      </w:tr>
      <w:tr w:rsidR="00A46186" w:rsidRPr="004D3D9C" w14:paraId="326B00A4" w14:textId="77777777" w:rsidTr="0067093A">
        <w:tc>
          <w:tcPr>
            <w:tcW w:w="2152" w:type="dxa"/>
          </w:tcPr>
          <w:p w14:paraId="48A391F9" w14:textId="77777777" w:rsidR="00A46186" w:rsidRPr="004D3D9C" w:rsidRDefault="00A46186" w:rsidP="0067093A">
            <w:pPr>
              <w:tabs>
                <w:tab w:val="left" w:pos="720"/>
                <w:tab w:val="left" w:pos="1080"/>
              </w:tabs>
              <w:ind w:left="244" w:hanging="244"/>
              <w:rPr>
                <w:rFonts w:ascii="Times New Roman" w:hAnsi="Times New Roman" w:cs="Times New Roman"/>
              </w:rPr>
            </w:pPr>
            <w:r w:rsidRPr="004D3D9C">
              <w:rPr>
                <w:rFonts w:ascii="Times New Roman" w:hAnsi="Times New Roman" w:cs="Times New Roman"/>
              </w:rPr>
              <w:t>(a) Engagement Partner</w:t>
            </w:r>
          </w:p>
        </w:tc>
        <w:tc>
          <w:tcPr>
            <w:tcW w:w="2250" w:type="dxa"/>
          </w:tcPr>
          <w:p w14:paraId="4623CADC" w14:textId="77777777" w:rsidR="00A46186" w:rsidRPr="004D3D9C" w:rsidRDefault="00A46186" w:rsidP="0067093A">
            <w:pPr>
              <w:tabs>
                <w:tab w:val="left" w:pos="0"/>
                <w:tab w:val="left" w:pos="720"/>
                <w:tab w:val="left" w:pos="1080"/>
              </w:tabs>
              <w:rPr>
                <w:rFonts w:ascii="Times New Roman" w:hAnsi="Times New Roman" w:cs="Times New Roman"/>
              </w:rPr>
            </w:pPr>
          </w:p>
        </w:tc>
        <w:tc>
          <w:tcPr>
            <w:tcW w:w="2160" w:type="dxa"/>
          </w:tcPr>
          <w:p w14:paraId="662A25BF"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2250" w:type="dxa"/>
          </w:tcPr>
          <w:p w14:paraId="79F709B1"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1260" w:type="dxa"/>
          </w:tcPr>
          <w:p w14:paraId="153BCE6E"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r>
      <w:tr w:rsidR="00A46186" w:rsidRPr="004D3D9C" w14:paraId="5AB1864C" w14:textId="77777777" w:rsidTr="0067093A">
        <w:tc>
          <w:tcPr>
            <w:tcW w:w="2152" w:type="dxa"/>
          </w:tcPr>
          <w:p w14:paraId="4E0473A3" w14:textId="77777777" w:rsidR="00A46186" w:rsidRPr="004D3D9C" w:rsidRDefault="00A46186" w:rsidP="0067093A">
            <w:pPr>
              <w:tabs>
                <w:tab w:val="left" w:pos="720"/>
                <w:tab w:val="left" w:pos="1080"/>
              </w:tabs>
              <w:ind w:left="334" w:hanging="334"/>
              <w:rPr>
                <w:rFonts w:ascii="Times New Roman" w:hAnsi="Times New Roman" w:cs="Times New Roman"/>
              </w:rPr>
            </w:pPr>
            <w:r w:rsidRPr="004D3D9C">
              <w:rPr>
                <w:rFonts w:ascii="Times New Roman" w:hAnsi="Times New Roman" w:cs="Times New Roman"/>
              </w:rPr>
              <w:t>(b) Team Leader / Manager</w:t>
            </w:r>
          </w:p>
        </w:tc>
        <w:tc>
          <w:tcPr>
            <w:tcW w:w="2250" w:type="dxa"/>
          </w:tcPr>
          <w:p w14:paraId="1BD508D0" w14:textId="77777777" w:rsidR="00A46186" w:rsidRPr="004D3D9C" w:rsidRDefault="00A46186" w:rsidP="0067093A">
            <w:pPr>
              <w:tabs>
                <w:tab w:val="left" w:pos="0"/>
                <w:tab w:val="left" w:pos="720"/>
                <w:tab w:val="left" w:pos="1080"/>
              </w:tabs>
              <w:rPr>
                <w:rFonts w:ascii="Times New Roman" w:hAnsi="Times New Roman" w:cs="Times New Roman"/>
              </w:rPr>
            </w:pPr>
          </w:p>
        </w:tc>
        <w:tc>
          <w:tcPr>
            <w:tcW w:w="2160" w:type="dxa"/>
          </w:tcPr>
          <w:p w14:paraId="56BFC9CF"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2250" w:type="dxa"/>
          </w:tcPr>
          <w:p w14:paraId="16ADF786"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lang w:val="en-GB"/>
              </w:rPr>
            </w:pPr>
          </w:p>
        </w:tc>
        <w:tc>
          <w:tcPr>
            <w:tcW w:w="1260" w:type="dxa"/>
          </w:tcPr>
          <w:p w14:paraId="2AFD83AE"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r>
      <w:tr w:rsidR="00A46186" w:rsidRPr="004D3D9C" w14:paraId="25A30227" w14:textId="77777777" w:rsidTr="0067093A">
        <w:tc>
          <w:tcPr>
            <w:tcW w:w="2152" w:type="dxa"/>
          </w:tcPr>
          <w:p w14:paraId="6779F483" w14:textId="77777777" w:rsidR="00A46186" w:rsidRPr="004D3D9C" w:rsidRDefault="00A46186" w:rsidP="00382455">
            <w:pPr>
              <w:pStyle w:val="ListParagraph"/>
              <w:numPr>
                <w:ilvl w:val="2"/>
                <w:numId w:val="20"/>
              </w:numPr>
              <w:tabs>
                <w:tab w:val="clear" w:pos="907"/>
                <w:tab w:val="left" w:pos="0"/>
                <w:tab w:val="left" w:pos="720"/>
                <w:tab w:val="left" w:pos="1080"/>
              </w:tabs>
              <w:spacing w:after="0" w:line="240" w:lineRule="auto"/>
              <w:ind w:left="334" w:hanging="360"/>
              <w:rPr>
                <w:rFonts w:ascii="Times New Roman" w:hAnsi="Times New Roman" w:cs="Times New Roman"/>
              </w:rPr>
            </w:pPr>
            <w:r w:rsidRPr="004D3D9C">
              <w:rPr>
                <w:rFonts w:ascii="Times New Roman" w:hAnsi="Times New Roman" w:cs="Times New Roman"/>
              </w:rPr>
              <w:t>Audit Supervisor</w:t>
            </w:r>
          </w:p>
        </w:tc>
        <w:tc>
          <w:tcPr>
            <w:tcW w:w="2250" w:type="dxa"/>
          </w:tcPr>
          <w:p w14:paraId="4CA63CCD" w14:textId="77777777" w:rsidR="00A46186" w:rsidRPr="004D3D9C" w:rsidRDefault="00A46186" w:rsidP="0067093A">
            <w:pPr>
              <w:tabs>
                <w:tab w:val="left" w:pos="0"/>
                <w:tab w:val="left" w:pos="720"/>
                <w:tab w:val="left" w:pos="1080"/>
              </w:tabs>
              <w:rPr>
                <w:rFonts w:ascii="Times New Roman" w:hAnsi="Times New Roman" w:cs="Times New Roman"/>
                <w:color w:val="000000"/>
              </w:rPr>
            </w:pPr>
          </w:p>
        </w:tc>
        <w:tc>
          <w:tcPr>
            <w:tcW w:w="2160" w:type="dxa"/>
          </w:tcPr>
          <w:p w14:paraId="20775DF0"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rPr>
            </w:pPr>
          </w:p>
        </w:tc>
        <w:tc>
          <w:tcPr>
            <w:tcW w:w="2250" w:type="dxa"/>
          </w:tcPr>
          <w:p w14:paraId="1E5B9562"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color w:val="000000"/>
              </w:rPr>
            </w:pPr>
          </w:p>
        </w:tc>
        <w:tc>
          <w:tcPr>
            <w:tcW w:w="1260" w:type="dxa"/>
          </w:tcPr>
          <w:p w14:paraId="3A7E983C"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rPr>
            </w:pPr>
          </w:p>
        </w:tc>
      </w:tr>
      <w:tr w:rsidR="00A46186" w:rsidRPr="004D3D9C" w14:paraId="51D83390" w14:textId="77777777" w:rsidTr="0067093A">
        <w:trPr>
          <w:trHeight w:val="576"/>
        </w:trPr>
        <w:tc>
          <w:tcPr>
            <w:tcW w:w="2152" w:type="dxa"/>
            <w:vAlign w:val="bottom"/>
          </w:tcPr>
          <w:p w14:paraId="7996492A" w14:textId="77777777" w:rsidR="00A46186" w:rsidRPr="004D3D9C" w:rsidRDefault="00A46186" w:rsidP="00382455">
            <w:pPr>
              <w:pStyle w:val="ListParagraph"/>
              <w:numPr>
                <w:ilvl w:val="2"/>
                <w:numId w:val="20"/>
              </w:numPr>
              <w:tabs>
                <w:tab w:val="clear" w:pos="907"/>
                <w:tab w:val="left" w:pos="0"/>
                <w:tab w:val="left" w:pos="720"/>
                <w:tab w:val="left" w:pos="1080"/>
              </w:tabs>
              <w:spacing w:after="0" w:line="240" w:lineRule="auto"/>
              <w:ind w:left="334" w:hanging="367"/>
              <w:rPr>
                <w:rFonts w:ascii="Times New Roman" w:hAnsi="Times New Roman" w:cs="Times New Roman"/>
              </w:rPr>
            </w:pPr>
            <w:r w:rsidRPr="004D3D9C">
              <w:rPr>
                <w:rFonts w:ascii="Times New Roman" w:hAnsi="Times New Roman" w:cs="Times New Roman"/>
              </w:rPr>
              <w:t>Audit Assistant</w:t>
            </w:r>
          </w:p>
        </w:tc>
        <w:tc>
          <w:tcPr>
            <w:tcW w:w="2250" w:type="dxa"/>
          </w:tcPr>
          <w:p w14:paraId="1581B68A" w14:textId="77777777" w:rsidR="00A46186" w:rsidRPr="004D3D9C" w:rsidRDefault="00A46186" w:rsidP="0067093A">
            <w:pPr>
              <w:tabs>
                <w:tab w:val="left" w:pos="0"/>
                <w:tab w:val="left" w:pos="720"/>
                <w:tab w:val="left" w:pos="1080"/>
              </w:tabs>
              <w:rPr>
                <w:rFonts w:ascii="Times New Roman" w:hAnsi="Times New Roman" w:cs="Times New Roman"/>
                <w:color w:val="000000"/>
              </w:rPr>
            </w:pPr>
          </w:p>
        </w:tc>
        <w:tc>
          <w:tcPr>
            <w:tcW w:w="2160" w:type="dxa"/>
          </w:tcPr>
          <w:p w14:paraId="2C447D5D"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rPr>
            </w:pPr>
          </w:p>
        </w:tc>
        <w:tc>
          <w:tcPr>
            <w:tcW w:w="2250" w:type="dxa"/>
          </w:tcPr>
          <w:p w14:paraId="5A8A1939"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color w:val="000000"/>
              </w:rPr>
            </w:pPr>
          </w:p>
        </w:tc>
        <w:tc>
          <w:tcPr>
            <w:tcW w:w="1260" w:type="dxa"/>
          </w:tcPr>
          <w:p w14:paraId="7EF681A3"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rPr>
            </w:pPr>
          </w:p>
        </w:tc>
      </w:tr>
      <w:tr w:rsidR="00A46186" w:rsidRPr="004D3D9C" w14:paraId="7C54731D" w14:textId="77777777" w:rsidTr="0067093A">
        <w:trPr>
          <w:trHeight w:val="597"/>
        </w:trPr>
        <w:tc>
          <w:tcPr>
            <w:tcW w:w="2152" w:type="dxa"/>
          </w:tcPr>
          <w:p w14:paraId="6E3F0422" w14:textId="77777777" w:rsidR="00A46186" w:rsidRPr="004D3D9C" w:rsidRDefault="00A46186" w:rsidP="0067093A">
            <w:pPr>
              <w:tabs>
                <w:tab w:val="left" w:pos="0"/>
                <w:tab w:val="left" w:pos="720"/>
                <w:tab w:val="left" w:pos="1080"/>
              </w:tabs>
              <w:rPr>
                <w:rFonts w:ascii="Times New Roman" w:hAnsi="Times New Roman" w:cs="Times New Roman"/>
              </w:rPr>
            </w:pPr>
          </w:p>
          <w:p w14:paraId="028E90FB" w14:textId="77777777" w:rsidR="00A46186" w:rsidRPr="004D3D9C" w:rsidRDefault="00A46186" w:rsidP="0067093A">
            <w:pPr>
              <w:tabs>
                <w:tab w:val="left" w:pos="0"/>
                <w:tab w:val="left" w:pos="720"/>
                <w:tab w:val="left" w:pos="1080"/>
              </w:tabs>
              <w:rPr>
                <w:rFonts w:ascii="Times New Roman" w:hAnsi="Times New Roman" w:cs="Times New Roman"/>
              </w:rPr>
            </w:pPr>
            <w:r w:rsidRPr="004D3D9C">
              <w:rPr>
                <w:rFonts w:ascii="Times New Roman" w:hAnsi="Times New Roman" w:cs="Times New Roman"/>
              </w:rPr>
              <w:t>(e) Other</w:t>
            </w:r>
          </w:p>
        </w:tc>
        <w:tc>
          <w:tcPr>
            <w:tcW w:w="2250" w:type="dxa"/>
          </w:tcPr>
          <w:p w14:paraId="325C8DC7" w14:textId="77777777" w:rsidR="00A46186" w:rsidRPr="004D3D9C" w:rsidRDefault="00A46186" w:rsidP="0067093A">
            <w:pPr>
              <w:tabs>
                <w:tab w:val="left" w:pos="0"/>
                <w:tab w:val="left" w:pos="720"/>
                <w:tab w:val="left" w:pos="1080"/>
              </w:tabs>
              <w:rPr>
                <w:rFonts w:ascii="Times New Roman" w:hAnsi="Times New Roman" w:cs="Times New Roman"/>
                <w:color w:val="000000"/>
              </w:rPr>
            </w:pPr>
          </w:p>
        </w:tc>
        <w:tc>
          <w:tcPr>
            <w:tcW w:w="2160" w:type="dxa"/>
          </w:tcPr>
          <w:p w14:paraId="23B7E5A9"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rPr>
            </w:pPr>
          </w:p>
        </w:tc>
        <w:tc>
          <w:tcPr>
            <w:tcW w:w="2250" w:type="dxa"/>
          </w:tcPr>
          <w:p w14:paraId="60F2511F" w14:textId="77777777" w:rsidR="00A46186" w:rsidRPr="004D3D9C" w:rsidRDefault="00A46186" w:rsidP="0067093A">
            <w:pPr>
              <w:pStyle w:val="Header"/>
              <w:tabs>
                <w:tab w:val="left" w:pos="0"/>
                <w:tab w:val="left" w:pos="720"/>
                <w:tab w:val="left" w:pos="1080"/>
              </w:tabs>
              <w:jc w:val="center"/>
              <w:rPr>
                <w:rFonts w:ascii="Times New Roman" w:hAnsi="Times New Roman" w:cs="Times New Roman"/>
                <w:color w:val="000000"/>
              </w:rPr>
            </w:pPr>
          </w:p>
        </w:tc>
        <w:tc>
          <w:tcPr>
            <w:tcW w:w="1260" w:type="dxa"/>
          </w:tcPr>
          <w:p w14:paraId="4B1EEC1A" w14:textId="77777777" w:rsidR="00A46186" w:rsidRPr="004D3D9C" w:rsidRDefault="00A46186" w:rsidP="0067093A">
            <w:pPr>
              <w:tabs>
                <w:tab w:val="left" w:pos="0"/>
                <w:tab w:val="left" w:pos="720"/>
                <w:tab w:val="left" w:pos="1080"/>
              </w:tabs>
              <w:jc w:val="center"/>
              <w:rPr>
                <w:rFonts w:ascii="Times New Roman" w:hAnsi="Times New Roman" w:cs="Times New Roman"/>
                <w:color w:val="000000"/>
              </w:rPr>
            </w:pPr>
          </w:p>
        </w:tc>
      </w:tr>
      <w:tr w:rsidR="00A46186" w:rsidRPr="004D3D9C" w14:paraId="472373AF" w14:textId="77777777" w:rsidTr="0067093A">
        <w:trPr>
          <w:trHeight w:val="345"/>
        </w:trPr>
        <w:tc>
          <w:tcPr>
            <w:tcW w:w="2152" w:type="dxa"/>
          </w:tcPr>
          <w:p w14:paraId="4ED11F4A" w14:textId="77777777" w:rsidR="00A46186" w:rsidRPr="004D3D9C" w:rsidRDefault="00A46186" w:rsidP="0067093A">
            <w:pPr>
              <w:tabs>
                <w:tab w:val="left" w:pos="0"/>
                <w:tab w:val="left" w:pos="720"/>
                <w:tab w:val="left" w:pos="1080"/>
              </w:tabs>
              <w:rPr>
                <w:rFonts w:ascii="Times New Roman" w:hAnsi="Times New Roman" w:cs="Times New Roman"/>
              </w:rPr>
            </w:pPr>
          </w:p>
          <w:p w14:paraId="47AA282F" w14:textId="77777777" w:rsidR="00A46186" w:rsidRPr="004D3D9C" w:rsidRDefault="00A46186" w:rsidP="0067093A">
            <w:pPr>
              <w:tabs>
                <w:tab w:val="left" w:pos="0"/>
                <w:tab w:val="left" w:pos="720"/>
                <w:tab w:val="left" w:pos="1080"/>
              </w:tabs>
              <w:rPr>
                <w:rFonts w:ascii="Times New Roman" w:hAnsi="Times New Roman" w:cs="Times New Roman"/>
              </w:rPr>
            </w:pPr>
            <w:r w:rsidRPr="004D3D9C">
              <w:rPr>
                <w:rFonts w:ascii="Times New Roman" w:hAnsi="Times New Roman" w:cs="Times New Roman"/>
              </w:rPr>
              <w:t>Sub-total (1)</w:t>
            </w:r>
          </w:p>
        </w:tc>
        <w:tc>
          <w:tcPr>
            <w:tcW w:w="2250" w:type="dxa"/>
          </w:tcPr>
          <w:p w14:paraId="65D465CB" w14:textId="77777777" w:rsidR="00A46186" w:rsidRPr="004D3D9C" w:rsidRDefault="00A46186" w:rsidP="0067093A">
            <w:pPr>
              <w:tabs>
                <w:tab w:val="left" w:pos="0"/>
                <w:tab w:val="left" w:pos="720"/>
                <w:tab w:val="left" w:pos="1080"/>
              </w:tabs>
              <w:rPr>
                <w:rFonts w:ascii="Times New Roman" w:hAnsi="Times New Roman" w:cs="Times New Roman"/>
              </w:rPr>
            </w:pPr>
          </w:p>
        </w:tc>
        <w:tc>
          <w:tcPr>
            <w:tcW w:w="2160" w:type="dxa"/>
          </w:tcPr>
          <w:p w14:paraId="20520AF8" w14:textId="77777777" w:rsidR="00A46186" w:rsidRPr="004D3D9C" w:rsidRDefault="00A46186" w:rsidP="0067093A">
            <w:pPr>
              <w:tabs>
                <w:tab w:val="left" w:pos="0"/>
                <w:tab w:val="left" w:pos="720"/>
                <w:tab w:val="left" w:pos="1080"/>
              </w:tabs>
              <w:rPr>
                <w:rFonts w:ascii="Times New Roman" w:hAnsi="Times New Roman" w:cs="Times New Roman"/>
              </w:rPr>
            </w:pPr>
          </w:p>
        </w:tc>
        <w:tc>
          <w:tcPr>
            <w:tcW w:w="2250" w:type="dxa"/>
          </w:tcPr>
          <w:p w14:paraId="067B86FE"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1260" w:type="dxa"/>
          </w:tcPr>
          <w:p w14:paraId="4BF668E8" w14:textId="77777777" w:rsidR="00A46186" w:rsidRPr="004D3D9C" w:rsidRDefault="00A46186" w:rsidP="0067093A">
            <w:pPr>
              <w:pStyle w:val="Header"/>
              <w:tabs>
                <w:tab w:val="left" w:pos="0"/>
                <w:tab w:val="left" w:pos="720"/>
                <w:tab w:val="left" w:pos="1080"/>
              </w:tabs>
              <w:jc w:val="right"/>
              <w:rPr>
                <w:rFonts w:ascii="Times New Roman" w:hAnsi="Times New Roman" w:cs="Times New Roman"/>
                <w:b/>
                <w:color w:val="000000"/>
                <w:lang w:val="en-GB"/>
              </w:rPr>
            </w:pPr>
          </w:p>
        </w:tc>
      </w:tr>
    </w:tbl>
    <w:p w14:paraId="3619CD87" w14:textId="77777777" w:rsidR="00A46186" w:rsidRPr="004D3D9C" w:rsidRDefault="00A46186" w:rsidP="00A46186">
      <w:pPr>
        <w:tabs>
          <w:tab w:val="left" w:pos="0"/>
          <w:tab w:val="left" w:pos="720"/>
          <w:tab w:val="left" w:pos="1080"/>
        </w:tabs>
        <w:jc w:val="both"/>
        <w:rPr>
          <w:rFonts w:ascii="Times New Roman" w:hAnsi="Times New Roman" w:cs="Times New Roman"/>
        </w:rPr>
      </w:pPr>
    </w:p>
    <w:p w14:paraId="16EE7C6D" w14:textId="77777777" w:rsidR="00A46186" w:rsidRPr="004D3D9C" w:rsidRDefault="00A46186" w:rsidP="00A46186">
      <w:pPr>
        <w:tabs>
          <w:tab w:val="left" w:pos="0"/>
          <w:tab w:val="left" w:pos="720"/>
          <w:tab w:val="left" w:pos="1080"/>
        </w:tabs>
        <w:jc w:val="both"/>
        <w:rPr>
          <w:rFonts w:ascii="Times New Roman" w:hAnsi="Times New Roman" w:cs="Times New Roman"/>
        </w:rPr>
      </w:pPr>
    </w:p>
    <w:p w14:paraId="562826E8" w14:textId="77777777" w:rsidR="00A46186" w:rsidRPr="004D3D9C" w:rsidRDefault="00A46186" w:rsidP="00A46186">
      <w:pPr>
        <w:tabs>
          <w:tab w:val="left" w:pos="0"/>
          <w:tab w:val="left" w:pos="720"/>
          <w:tab w:val="left" w:pos="1080"/>
        </w:tabs>
        <w:jc w:val="both"/>
        <w:rPr>
          <w:rFonts w:ascii="Times New Roman" w:hAnsi="Times New Roman" w:cs="Times New Roman"/>
          <w:u w:val="single"/>
        </w:rPr>
      </w:pPr>
      <w:r w:rsidRPr="004D3D9C">
        <w:rPr>
          <w:rFonts w:ascii="Times New Roman" w:hAnsi="Times New Roman" w:cs="Times New Roman"/>
        </w:rPr>
        <w:t>(2)</w:t>
      </w:r>
      <w:r w:rsidRPr="004D3D9C">
        <w:rPr>
          <w:rFonts w:ascii="Times New Roman" w:hAnsi="Times New Roman" w:cs="Times New Roman"/>
        </w:rPr>
        <w:tab/>
      </w:r>
      <w:r w:rsidRPr="004D3D9C">
        <w:rPr>
          <w:rFonts w:ascii="Times New Roman" w:hAnsi="Times New Roman" w:cs="Times New Roman"/>
          <w:u w:val="single"/>
        </w:rPr>
        <w:t xml:space="preserve">Reimbursables &amp; Miscellaneous </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4"/>
        <w:gridCol w:w="1857"/>
        <w:gridCol w:w="1857"/>
        <w:gridCol w:w="1680"/>
      </w:tblGrid>
      <w:tr w:rsidR="00A46186" w:rsidRPr="004D3D9C" w14:paraId="2B062BDD" w14:textId="77777777" w:rsidTr="00EC42CF">
        <w:trPr>
          <w:cantSplit/>
        </w:trPr>
        <w:tc>
          <w:tcPr>
            <w:tcW w:w="3714" w:type="dxa"/>
            <w:shd w:val="clear" w:color="auto" w:fill="D9F2D0" w:themeFill="accent6" w:themeFillTint="33"/>
          </w:tcPr>
          <w:p w14:paraId="5D696CCB"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1857" w:type="dxa"/>
            <w:shd w:val="clear" w:color="auto" w:fill="D9F2D0" w:themeFill="accent6" w:themeFillTint="33"/>
          </w:tcPr>
          <w:p w14:paraId="307F91C5"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 xml:space="preserve"> Average Rate</w:t>
            </w:r>
          </w:p>
        </w:tc>
        <w:tc>
          <w:tcPr>
            <w:tcW w:w="1857" w:type="dxa"/>
            <w:shd w:val="clear" w:color="auto" w:fill="D9F2D0" w:themeFill="accent6" w:themeFillTint="33"/>
          </w:tcPr>
          <w:p w14:paraId="29080D3B"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Days/ Quantity</w:t>
            </w:r>
          </w:p>
        </w:tc>
        <w:tc>
          <w:tcPr>
            <w:tcW w:w="1680" w:type="dxa"/>
            <w:shd w:val="clear" w:color="auto" w:fill="D9F2D0" w:themeFill="accent6" w:themeFillTint="33"/>
          </w:tcPr>
          <w:p w14:paraId="34F06208" w14:textId="77777777" w:rsidR="00A46186" w:rsidRPr="004D3D9C" w:rsidRDefault="00A46186" w:rsidP="0067093A">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Total</w:t>
            </w:r>
          </w:p>
          <w:p w14:paraId="04ED9F55"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r>
      <w:tr w:rsidR="00A46186" w:rsidRPr="004D3D9C" w14:paraId="7AB8319A" w14:textId="77777777" w:rsidTr="0067093A">
        <w:trPr>
          <w:cantSplit/>
        </w:trPr>
        <w:tc>
          <w:tcPr>
            <w:tcW w:w="3714" w:type="dxa"/>
          </w:tcPr>
          <w:p w14:paraId="26CD88AA" w14:textId="77777777" w:rsidR="00A46186" w:rsidRPr="004D3D9C" w:rsidRDefault="00A46186" w:rsidP="0067093A">
            <w:pPr>
              <w:tabs>
                <w:tab w:val="left" w:pos="0"/>
                <w:tab w:val="left" w:pos="720"/>
                <w:tab w:val="left" w:pos="1080"/>
              </w:tabs>
              <w:jc w:val="both"/>
              <w:rPr>
                <w:rFonts w:ascii="Times New Roman" w:hAnsi="Times New Roman" w:cs="Times New Roman"/>
              </w:rPr>
            </w:pPr>
            <w:r w:rsidRPr="004D3D9C">
              <w:rPr>
                <w:rFonts w:ascii="Times New Roman" w:hAnsi="Times New Roman" w:cs="Times New Roman"/>
              </w:rPr>
              <w:t>Local Transportation</w:t>
            </w:r>
          </w:p>
        </w:tc>
        <w:tc>
          <w:tcPr>
            <w:tcW w:w="1857" w:type="dxa"/>
          </w:tcPr>
          <w:p w14:paraId="3600B142"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1857" w:type="dxa"/>
          </w:tcPr>
          <w:p w14:paraId="539D001A" w14:textId="77777777" w:rsidR="00A46186" w:rsidRPr="004D3D9C" w:rsidRDefault="00A46186" w:rsidP="0067093A">
            <w:pPr>
              <w:tabs>
                <w:tab w:val="left" w:pos="0"/>
                <w:tab w:val="left" w:pos="720"/>
                <w:tab w:val="left" w:pos="1080"/>
              </w:tabs>
              <w:jc w:val="center"/>
              <w:rPr>
                <w:rFonts w:ascii="Times New Roman" w:hAnsi="Times New Roman" w:cs="Times New Roman"/>
              </w:rPr>
            </w:pPr>
          </w:p>
        </w:tc>
        <w:tc>
          <w:tcPr>
            <w:tcW w:w="1680" w:type="dxa"/>
          </w:tcPr>
          <w:p w14:paraId="4919B817" w14:textId="77777777" w:rsidR="00A46186" w:rsidRPr="004D3D9C" w:rsidRDefault="00A46186" w:rsidP="0067093A">
            <w:pPr>
              <w:pStyle w:val="Headinga"/>
              <w:widowControl/>
              <w:tabs>
                <w:tab w:val="left" w:pos="0"/>
                <w:tab w:val="left" w:pos="720"/>
                <w:tab w:val="left" w:pos="1080"/>
              </w:tabs>
              <w:overflowPunct/>
              <w:autoSpaceDE/>
              <w:autoSpaceDN/>
              <w:adjustRightInd/>
              <w:spacing w:after="0"/>
              <w:jc w:val="center"/>
              <w:textAlignment w:val="auto"/>
              <w:rPr>
                <w:color w:val="000000"/>
                <w:szCs w:val="22"/>
                <w:lang w:val="en-GB"/>
              </w:rPr>
            </w:pPr>
          </w:p>
        </w:tc>
      </w:tr>
      <w:tr w:rsidR="00A46186" w:rsidRPr="004D3D9C" w14:paraId="233347C0" w14:textId="77777777" w:rsidTr="0067093A">
        <w:trPr>
          <w:cantSplit/>
        </w:trPr>
        <w:tc>
          <w:tcPr>
            <w:tcW w:w="3714" w:type="dxa"/>
          </w:tcPr>
          <w:p w14:paraId="0753ECB1" w14:textId="77777777" w:rsidR="00A46186" w:rsidRPr="004D3D9C" w:rsidRDefault="00A46186" w:rsidP="0067093A">
            <w:pPr>
              <w:tabs>
                <w:tab w:val="left" w:pos="0"/>
                <w:tab w:val="left" w:pos="720"/>
                <w:tab w:val="left" w:pos="1080"/>
              </w:tabs>
              <w:jc w:val="both"/>
              <w:rPr>
                <w:rFonts w:ascii="Times New Roman" w:hAnsi="Times New Roman" w:cs="Times New Roman"/>
              </w:rPr>
            </w:pPr>
            <w:r w:rsidRPr="004D3D9C">
              <w:rPr>
                <w:rFonts w:ascii="Times New Roman" w:hAnsi="Times New Roman" w:cs="Times New Roman"/>
              </w:rPr>
              <w:t>Miscellaneous</w:t>
            </w:r>
          </w:p>
        </w:tc>
        <w:tc>
          <w:tcPr>
            <w:tcW w:w="1857" w:type="dxa"/>
          </w:tcPr>
          <w:p w14:paraId="39ABECA3" w14:textId="77777777" w:rsidR="00A46186" w:rsidRPr="004D3D9C" w:rsidRDefault="00A46186" w:rsidP="0067093A">
            <w:pPr>
              <w:tabs>
                <w:tab w:val="left" w:pos="0"/>
                <w:tab w:val="left" w:pos="720"/>
                <w:tab w:val="left" w:pos="1080"/>
              </w:tabs>
              <w:jc w:val="both"/>
              <w:rPr>
                <w:rFonts w:ascii="Times New Roman" w:hAnsi="Times New Roman" w:cs="Times New Roman"/>
              </w:rPr>
            </w:pPr>
          </w:p>
        </w:tc>
        <w:tc>
          <w:tcPr>
            <w:tcW w:w="1857" w:type="dxa"/>
          </w:tcPr>
          <w:p w14:paraId="13A1F4BF" w14:textId="77777777" w:rsidR="00A46186" w:rsidRPr="004D3D9C" w:rsidRDefault="00A46186" w:rsidP="0067093A">
            <w:pPr>
              <w:tabs>
                <w:tab w:val="left" w:pos="0"/>
                <w:tab w:val="left" w:pos="720"/>
                <w:tab w:val="left" w:pos="1080"/>
              </w:tabs>
              <w:jc w:val="both"/>
              <w:rPr>
                <w:rFonts w:ascii="Times New Roman" w:hAnsi="Times New Roman" w:cs="Times New Roman"/>
              </w:rPr>
            </w:pPr>
          </w:p>
        </w:tc>
        <w:tc>
          <w:tcPr>
            <w:tcW w:w="1680" w:type="dxa"/>
          </w:tcPr>
          <w:p w14:paraId="4736FA75" w14:textId="77777777" w:rsidR="00A46186" w:rsidRPr="004D3D9C" w:rsidRDefault="00A46186" w:rsidP="0067093A">
            <w:pPr>
              <w:pStyle w:val="Headinga"/>
              <w:widowControl/>
              <w:tabs>
                <w:tab w:val="left" w:pos="0"/>
                <w:tab w:val="left" w:pos="720"/>
                <w:tab w:val="left" w:pos="1080"/>
              </w:tabs>
              <w:overflowPunct/>
              <w:autoSpaceDE/>
              <w:autoSpaceDN/>
              <w:adjustRightInd/>
              <w:spacing w:after="0"/>
              <w:jc w:val="center"/>
              <w:textAlignment w:val="auto"/>
              <w:rPr>
                <w:color w:val="000000"/>
                <w:szCs w:val="22"/>
                <w:lang w:val="en-GB"/>
              </w:rPr>
            </w:pPr>
          </w:p>
        </w:tc>
      </w:tr>
      <w:tr w:rsidR="00A46186" w:rsidRPr="004D3D9C" w14:paraId="3B32F764" w14:textId="77777777" w:rsidTr="0067093A">
        <w:trPr>
          <w:cantSplit/>
        </w:trPr>
        <w:tc>
          <w:tcPr>
            <w:tcW w:w="3714" w:type="dxa"/>
          </w:tcPr>
          <w:p w14:paraId="01546426" w14:textId="77777777" w:rsidR="00A46186" w:rsidRPr="004D3D9C" w:rsidRDefault="00A46186" w:rsidP="0067093A">
            <w:pPr>
              <w:tabs>
                <w:tab w:val="left" w:pos="0"/>
                <w:tab w:val="left" w:pos="720"/>
                <w:tab w:val="left" w:pos="1080"/>
              </w:tabs>
              <w:jc w:val="both"/>
              <w:rPr>
                <w:rFonts w:ascii="Times New Roman" w:hAnsi="Times New Roman" w:cs="Times New Roman"/>
              </w:rPr>
            </w:pPr>
            <w:r w:rsidRPr="004D3D9C">
              <w:rPr>
                <w:rFonts w:ascii="Times New Roman" w:hAnsi="Times New Roman" w:cs="Times New Roman"/>
              </w:rPr>
              <w:t>Sub-total (2)</w:t>
            </w:r>
          </w:p>
        </w:tc>
        <w:tc>
          <w:tcPr>
            <w:tcW w:w="1857" w:type="dxa"/>
          </w:tcPr>
          <w:p w14:paraId="1D92BFA7" w14:textId="77777777" w:rsidR="00A46186" w:rsidRPr="004D3D9C" w:rsidRDefault="00A46186" w:rsidP="0067093A">
            <w:pPr>
              <w:tabs>
                <w:tab w:val="left" w:pos="0"/>
                <w:tab w:val="left" w:pos="720"/>
                <w:tab w:val="left" w:pos="1080"/>
              </w:tabs>
              <w:jc w:val="both"/>
              <w:rPr>
                <w:rFonts w:ascii="Times New Roman" w:hAnsi="Times New Roman" w:cs="Times New Roman"/>
              </w:rPr>
            </w:pPr>
          </w:p>
        </w:tc>
        <w:tc>
          <w:tcPr>
            <w:tcW w:w="1857" w:type="dxa"/>
          </w:tcPr>
          <w:p w14:paraId="21CF25D7" w14:textId="77777777" w:rsidR="00A46186" w:rsidRPr="004D3D9C" w:rsidRDefault="00A46186" w:rsidP="0067093A">
            <w:pPr>
              <w:tabs>
                <w:tab w:val="left" w:pos="0"/>
                <w:tab w:val="left" w:pos="720"/>
                <w:tab w:val="left" w:pos="1080"/>
              </w:tabs>
              <w:jc w:val="both"/>
              <w:rPr>
                <w:rFonts w:ascii="Times New Roman" w:hAnsi="Times New Roman" w:cs="Times New Roman"/>
              </w:rPr>
            </w:pPr>
          </w:p>
        </w:tc>
        <w:tc>
          <w:tcPr>
            <w:tcW w:w="1680" w:type="dxa"/>
          </w:tcPr>
          <w:p w14:paraId="22EB629D" w14:textId="77777777" w:rsidR="00A46186" w:rsidRPr="004D3D9C" w:rsidRDefault="00A46186" w:rsidP="0067093A">
            <w:pPr>
              <w:pStyle w:val="Headinga"/>
              <w:widowControl/>
              <w:tabs>
                <w:tab w:val="left" w:pos="0"/>
                <w:tab w:val="left" w:pos="720"/>
                <w:tab w:val="left" w:pos="1080"/>
              </w:tabs>
              <w:overflowPunct/>
              <w:autoSpaceDE/>
              <w:autoSpaceDN/>
              <w:adjustRightInd/>
              <w:spacing w:after="0"/>
              <w:jc w:val="center"/>
              <w:textAlignment w:val="auto"/>
              <w:rPr>
                <w:b/>
                <w:color w:val="000000"/>
                <w:szCs w:val="22"/>
                <w:lang w:val="en-GB"/>
              </w:rPr>
            </w:pPr>
          </w:p>
        </w:tc>
      </w:tr>
    </w:tbl>
    <w:p w14:paraId="67ADF192" w14:textId="2D498B10" w:rsidR="00A46186" w:rsidRPr="004D3D9C" w:rsidRDefault="00A46186" w:rsidP="0042182E">
      <w:pPr>
        <w:tabs>
          <w:tab w:val="left" w:pos="3660"/>
        </w:tabs>
        <w:spacing w:after="0" w:line="240" w:lineRule="auto"/>
        <w:ind w:left="284"/>
        <w:jc w:val="both"/>
        <w:rPr>
          <w:rFonts w:ascii="Times New Roman" w:eastAsia="MS Mincho" w:hAnsi="Times New Roman" w:cs="Times New Roman"/>
          <w:iCs/>
          <w:noProof/>
        </w:rPr>
      </w:pPr>
      <w:r w:rsidRPr="004D3D9C">
        <w:rPr>
          <w:rFonts w:ascii="Times New Roman" w:hAnsi="Times New Roman" w:cs="Times New Roman"/>
          <w:b/>
        </w:rPr>
        <w:t xml:space="preserve">Total Cost  </w:t>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p>
    <w:bookmarkEnd w:id="1"/>
    <w:bookmarkEnd w:id="0"/>
    <w:p w14:paraId="3CC9B924" w14:textId="77777777" w:rsidR="00895790" w:rsidRPr="004D3D9C" w:rsidRDefault="00895790" w:rsidP="00EC42CF">
      <w:pPr>
        <w:spacing w:before="100" w:beforeAutospacing="1" w:after="100" w:afterAutospacing="1" w:line="240" w:lineRule="auto"/>
        <w:rPr>
          <w:rFonts w:ascii="Times New Roman" w:eastAsia="Times New Roman" w:hAnsi="Times New Roman" w:cs="Times New Roman"/>
          <w:kern w:val="0"/>
          <w:lang w:val="fr-FR" w:eastAsia="en-BZ"/>
          <w14:ligatures w14:val="none"/>
        </w:rPr>
      </w:pPr>
    </w:p>
    <w:p w14:paraId="6F4BAE43" w14:textId="2EE36923" w:rsidR="00EC42CF" w:rsidRPr="004D3D9C" w:rsidRDefault="00EC42CF" w:rsidP="00EC42CF">
      <w:pPr>
        <w:tabs>
          <w:tab w:val="left" w:pos="0"/>
          <w:tab w:val="left" w:pos="720"/>
          <w:tab w:val="left" w:pos="1080"/>
        </w:tabs>
        <w:rPr>
          <w:rFonts w:ascii="Times New Roman" w:hAnsi="Times New Roman" w:cs="Times New Roman"/>
          <w:b/>
        </w:rPr>
      </w:pPr>
      <w:r w:rsidRPr="004D3D9C">
        <w:rPr>
          <w:rFonts w:ascii="Times New Roman" w:hAnsi="Times New Roman" w:cs="Times New Roman"/>
          <w:b/>
        </w:rPr>
        <w:t>Cost Estimate of Services, List of Personnel and Schedule of Rates – Year 3</w:t>
      </w:r>
    </w:p>
    <w:p w14:paraId="4569330E" w14:textId="77777777" w:rsidR="00EC42CF" w:rsidRPr="004D3D9C" w:rsidRDefault="00EC42CF" w:rsidP="00EC42CF">
      <w:pPr>
        <w:tabs>
          <w:tab w:val="left" w:pos="0"/>
          <w:tab w:val="left" w:pos="720"/>
          <w:tab w:val="left" w:pos="1080"/>
        </w:tabs>
        <w:jc w:val="center"/>
        <w:rPr>
          <w:rFonts w:ascii="Times New Roman" w:hAnsi="Times New Roman" w:cs="Times New Roman"/>
          <w:b/>
        </w:rPr>
      </w:pPr>
    </w:p>
    <w:p w14:paraId="6FD87D85" w14:textId="77777777" w:rsidR="00EC42CF" w:rsidRPr="004D3D9C" w:rsidRDefault="00EC42CF" w:rsidP="00EC42CF">
      <w:pPr>
        <w:tabs>
          <w:tab w:val="left" w:pos="0"/>
          <w:tab w:val="left" w:pos="720"/>
          <w:tab w:val="left" w:pos="1080"/>
        </w:tabs>
        <w:jc w:val="both"/>
        <w:rPr>
          <w:rFonts w:ascii="Times New Roman" w:hAnsi="Times New Roman" w:cs="Times New Roman"/>
        </w:rPr>
      </w:pPr>
      <w:r w:rsidRPr="004D3D9C">
        <w:rPr>
          <w:rFonts w:ascii="Times New Roman" w:hAnsi="Times New Roman" w:cs="Times New Roman"/>
        </w:rPr>
        <w:t>(1)</w:t>
      </w:r>
      <w:r w:rsidRPr="004D3D9C">
        <w:rPr>
          <w:rFonts w:ascii="Times New Roman" w:hAnsi="Times New Roman" w:cs="Times New Roman"/>
        </w:rPr>
        <w:tab/>
      </w:r>
      <w:r w:rsidRPr="004D3D9C">
        <w:rPr>
          <w:rFonts w:ascii="Times New Roman" w:hAnsi="Times New Roman" w:cs="Times New Roman"/>
          <w:u w:val="single"/>
        </w:rPr>
        <w:t xml:space="preserve">Remuneration of Staff </w:t>
      </w:r>
    </w:p>
    <w:tbl>
      <w:tblPr>
        <w:tblW w:w="10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52"/>
        <w:gridCol w:w="2250"/>
        <w:gridCol w:w="2160"/>
        <w:gridCol w:w="2250"/>
        <w:gridCol w:w="1260"/>
      </w:tblGrid>
      <w:tr w:rsidR="00EC42CF" w:rsidRPr="004D3D9C" w14:paraId="504E368B" w14:textId="77777777" w:rsidTr="00FA1878">
        <w:trPr>
          <w:trHeight w:val="858"/>
        </w:trPr>
        <w:tc>
          <w:tcPr>
            <w:tcW w:w="2152" w:type="dxa"/>
            <w:shd w:val="clear" w:color="auto" w:fill="D9F2D0" w:themeFill="accent6" w:themeFillTint="33"/>
          </w:tcPr>
          <w:p w14:paraId="5F54448F"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shd w:val="clear" w:color="auto" w:fill="D9F2D0" w:themeFill="accent6" w:themeFillTint="33"/>
          </w:tcPr>
          <w:p w14:paraId="3ED71BDC"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br/>
            </w:r>
            <w:r w:rsidRPr="004D3D9C">
              <w:rPr>
                <w:rFonts w:ascii="Times New Roman" w:hAnsi="Times New Roman" w:cs="Times New Roman"/>
                <w:color w:val="000000" w:themeColor="text1"/>
                <w:sz w:val="22"/>
                <w:szCs w:val="22"/>
              </w:rPr>
              <w:br/>
              <w:t>Name</w:t>
            </w:r>
          </w:p>
        </w:tc>
        <w:tc>
          <w:tcPr>
            <w:tcW w:w="2160" w:type="dxa"/>
            <w:shd w:val="clear" w:color="auto" w:fill="D9F2D0" w:themeFill="accent6" w:themeFillTint="33"/>
          </w:tcPr>
          <w:p w14:paraId="5D548EB4"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 xml:space="preserve">Rate </w:t>
            </w:r>
            <w:r w:rsidRPr="004D3D9C">
              <w:rPr>
                <w:rFonts w:ascii="Times New Roman" w:hAnsi="Times New Roman" w:cs="Times New Roman"/>
                <w:color w:val="000000" w:themeColor="text1"/>
                <w:sz w:val="22"/>
                <w:szCs w:val="22"/>
              </w:rPr>
              <w:br/>
              <w:t xml:space="preserve">(per month/day/ </w:t>
            </w:r>
            <w:r w:rsidRPr="004D3D9C">
              <w:rPr>
                <w:rFonts w:ascii="Times New Roman" w:hAnsi="Times New Roman" w:cs="Times New Roman"/>
                <w:b/>
                <w:bCs/>
                <w:color w:val="000000" w:themeColor="text1"/>
                <w:sz w:val="22"/>
                <w:szCs w:val="22"/>
              </w:rPr>
              <w:t xml:space="preserve">hour </w:t>
            </w:r>
            <w:r w:rsidRPr="004D3D9C">
              <w:rPr>
                <w:rFonts w:ascii="Times New Roman" w:hAnsi="Times New Roman" w:cs="Times New Roman"/>
                <w:color w:val="000000" w:themeColor="text1"/>
                <w:sz w:val="22"/>
                <w:szCs w:val="22"/>
              </w:rPr>
              <w:t>in currency)</w:t>
            </w:r>
          </w:p>
        </w:tc>
        <w:tc>
          <w:tcPr>
            <w:tcW w:w="2250" w:type="dxa"/>
            <w:shd w:val="clear" w:color="auto" w:fill="D9F2D0" w:themeFill="accent6" w:themeFillTint="33"/>
          </w:tcPr>
          <w:p w14:paraId="0FF369AF"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br/>
              <w:t>Time spent (number of month/day/</w:t>
            </w:r>
            <w:r w:rsidRPr="004D3D9C">
              <w:rPr>
                <w:rFonts w:ascii="Times New Roman" w:hAnsi="Times New Roman" w:cs="Times New Roman"/>
                <w:b/>
                <w:bCs/>
                <w:color w:val="000000" w:themeColor="text1"/>
                <w:sz w:val="22"/>
                <w:szCs w:val="22"/>
              </w:rPr>
              <w:t>hour)</w:t>
            </w:r>
          </w:p>
        </w:tc>
        <w:tc>
          <w:tcPr>
            <w:tcW w:w="1260" w:type="dxa"/>
            <w:shd w:val="clear" w:color="auto" w:fill="D9F2D0" w:themeFill="accent6" w:themeFillTint="33"/>
          </w:tcPr>
          <w:p w14:paraId="082A0D55"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br/>
            </w:r>
            <w:r w:rsidRPr="004D3D9C">
              <w:rPr>
                <w:rFonts w:ascii="Times New Roman" w:hAnsi="Times New Roman" w:cs="Times New Roman"/>
                <w:color w:val="000000" w:themeColor="text1"/>
                <w:sz w:val="22"/>
                <w:szCs w:val="22"/>
              </w:rPr>
              <w:br/>
              <w:t>Total (currency)</w:t>
            </w:r>
          </w:p>
        </w:tc>
      </w:tr>
      <w:tr w:rsidR="00EC42CF" w:rsidRPr="004D3D9C" w14:paraId="239A1D52" w14:textId="77777777" w:rsidTr="00FA1878">
        <w:tc>
          <w:tcPr>
            <w:tcW w:w="2152" w:type="dxa"/>
          </w:tcPr>
          <w:p w14:paraId="638F42F8" w14:textId="77777777" w:rsidR="00EC42CF" w:rsidRPr="004D3D9C" w:rsidRDefault="00EC42CF" w:rsidP="00FA1878">
            <w:pPr>
              <w:tabs>
                <w:tab w:val="left" w:pos="720"/>
                <w:tab w:val="left" w:pos="1080"/>
              </w:tabs>
              <w:ind w:left="244" w:hanging="244"/>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(a) Engagement Partner</w:t>
            </w:r>
          </w:p>
        </w:tc>
        <w:tc>
          <w:tcPr>
            <w:tcW w:w="2250" w:type="dxa"/>
          </w:tcPr>
          <w:p w14:paraId="0A090115"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167B4611"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123BBFF0"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1260" w:type="dxa"/>
          </w:tcPr>
          <w:p w14:paraId="193F11C9"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r>
      <w:tr w:rsidR="00EC42CF" w:rsidRPr="004D3D9C" w14:paraId="10B2001E" w14:textId="77777777" w:rsidTr="00FA1878">
        <w:tc>
          <w:tcPr>
            <w:tcW w:w="2152" w:type="dxa"/>
          </w:tcPr>
          <w:p w14:paraId="6A638956" w14:textId="77777777" w:rsidR="00EC42CF" w:rsidRPr="004D3D9C" w:rsidRDefault="00EC42CF" w:rsidP="00FA1878">
            <w:pPr>
              <w:tabs>
                <w:tab w:val="left" w:pos="720"/>
                <w:tab w:val="left" w:pos="1080"/>
              </w:tabs>
              <w:ind w:left="334" w:hanging="334"/>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(b) Team Leader / Manager</w:t>
            </w:r>
          </w:p>
        </w:tc>
        <w:tc>
          <w:tcPr>
            <w:tcW w:w="2250" w:type="dxa"/>
          </w:tcPr>
          <w:p w14:paraId="07988B14"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021C21C9"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0C48D33F" w14:textId="77777777" w:rsidR="00EC42CF" w:rsidRPr="004D3D9C" w:rsidRDefault="00EC42CF" w:rsidP="00FA1878">
            <w:pPr>
              <w:pStyle w:val="Header"/>
              <w:tabs>
                <w:tab w:val="left" w:pos="0"/>
                <w:tab w:val="left" w:pos="720"/>
                <w:tab w:val="left" w:pos="1080"/>
              </w:tabs>
              <w:jc w:val="center"/>
              <w:rPr>
                <w:rFonts w:ascii="Times New Roman" w:hAnsi="Times New Roman" w:cs="Times New Roman"/>
                <w:color w:val="000000" w:themeColor="text1"/>
                <w:lang w:val="en-GB"/>
              </w:rPr>
            </w:pPr>
          </w:p>
        </w:tc>
        <w:tc>
          <w:tcPr>
            <w:tcW w:w="1260" w:type="dxa"/>
          </w:tcPr>
          <w:p w14:paraId="60DCC658"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r>
      <w:tr w:rsidR="00EC42CF" w:rsidRPr="004D3D9C" w14:paraId="2C8DCB7F" w14:textId="77777777" w:rsidTr="00FA1878">
        <w:tc>
          <w:tcPr>
            <w:tcW w:w="2152" w:type="dxa"/>
          </w:tcPr>
          <w:p w14:paraId="17BB4782" w14:textId="77777777" w:rsidR="00EC42CF" w:rsidRPr="004D3D9C" w:rsidRDefault="00EC42CF" w:rsidP="00382455">
            <w:pPr>
              <w:pStyle w:val="ListParagraph"/>
              <w:numPr>
                <w:ilvl w:val="2"/>
                <w:numId w:val="20"/>
              </w:numPr>
              <w:tabs>
                <w:tab w:val="clear" w:pos="907"/>
                <w:tab w:val="left" w:pos="0"/>
                <w:tab w:val="left" w:pos="720"/>
                <w:tab w:val="left" w:pos="1080"/>
              </w:tabs>
              <w:spacing w:after="0" w:line="240" w:lineRule="auto"/>
              <w:ind w:left="334" w:hanging="360"/>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Audit Supervisor</w:t>
            </w:r>
          </w:p>
        </w:tc>
        <w:tc>
          <w:tcPr>
            <w:tcW w:w="2250" w:type="dxa"/>
          </w:tcPr>
          <w:p w14:paraId="06B2FA15"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1B309F6B"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336090A8" w14:textId="77777777" w:rsidR="00EC42CF" w:rsidRPr="004D3D9C" w:rsidRDefault="00EC42CF" w:rsidP="00FA1878">
            <w:pPr>
              <w:pStyle w:val="Header"/>
              <w:tabs>
                <w:tab w:val="left" w:pos="0"/>
                <w:tab w:val="left" w:pos="720"/>
                <w:tab w:val="left" w:pos="1080"/>
              </w:tabs>
              <w:jc w:val="center"/>
              <w:rPr>
                <w:rFonts w:ascii="Times New Roman" w:hAnsi="Times New Roman" w:cs="Times New Roman"/>
                <w:color w:val="000000" w:themeColor="text1"/>
              </w:rPr>
            </w:pPr>
          </w:p>
        </w:tc>
        <w:tc>
          <w:tcPr>
            <w:tcW w:w="1260" w:type="dxa"/>
          </w:tcPr>
          <w:p w14:paraId="1A9A4D22"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r>
      <w:tr w:rsidR="00EC42CF" w:rsidRPr="004D3D9C" w14:paraId="31F24EB2" w14:textId="77777777" w:rsidTr="00FA1878">
        <w:trPr>
          <w:trHeight w:val="576"/>
        </w:trPr>
        <w:tc>
          <w:tcPr>
            <w:tcW w:w="2152" w:type="dxa"/>
            <w:vAlign w:val="bottom"/>
          </w:tcPr>
          <w:p w14:paraId="56C49F2D" w14:textId="77777777" w:rsidR="00EC42CF" w:rsidRPr="004D3D9C" w:rsidRDefault="00EC42CF" w:rsidP="00382455">
            <w:pPr>
              <w:pStyle w:val="ListParagraph"/>
              <w:numPr>
                <w:ilvl w:val="2"/>
                <w:numId w:val="20"/>
              </w:numPr>
              <w:tabs>
                <w:tab w:val="clear" w:pos="907"/>
                <w:tab w:val="left" w:pos="0"/>
                <w:tab w:val="left" w:pos="720"/>
                <w:tab w:val="left" w:pos="1080"/>
              </w:tabs>
              <w:spacing w:after="0" w:line="240" w:lineRule="auto"/>
              <w:ind w:left="334" w:hanging="367"/>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Audit Assistant</w:t>
            </w:r>
          </w:p>
        </w:tc>
        <w:tc>
          <w:tcPr>
            <w:tcW w:w="2250" w:type="dxa"/>
          </w:tcPr>
          <w:p w14:paraId="501B6B98"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46FB95C9"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3CAE2B9E" w14:textId="77777777" w:rsidR="00EC42CF" w:rsidRPr="004D3D9C" w:rsidRDefault="00EC42CF" w:rsidP="00FA1878">
            <w:pPr>
              <w:pStyle w:val="Header"/>
              <w:tabs>
                <w:tab w:val="left" w:pos="0"/>
                <w:tab w:val="left" w:pos="720"/>
                <w:tab w:val="left" w:pos="1080"/>
              </w:tabs>
              <w:jc w:val="center"/>
              <w:rPr>
                <w:rFonts w:ascii="Times New Roman" w:hAnsi="Times New Roman" w:cs="Times New Roman"/>
                <w:color w:val="000000" w:themeColor="text1"/>
              </w:rPr>
            </w:pPr>
          </w:p>
        </w:tc>
        <w:tc>
          <w:tcPr>
            <w:tcW w:w="1260" w:type="dxa"/>
          </w:tcPr>
          <w:p w14:paraId="00CC1FF3"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r>
      <w:tr w:rsidR="00EC42CF" w:rsidRPr="004D3D9C" w14:paraId="446C9439" w14:textId="77777777" w:rsidTr="00FA1878">
        <w:trPr>
          <w:trHeight w:val="597"/>
        </w:trPr>
        <w:tc>
          <w:tcPr>
            <w:tcW w:w="2152" w:type="dxa"/>
          </w:tcPr>
          <w:p w14:paraId="37C1DCF4"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p w14:paraId="23465D43"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(e) Other</w:t>
            </w:r>
          </w:p>
        </w:tc>
        <w:tc>
          <w:tcPr>
            <w:tcW w:w="2250" w:type="dxa"/>
          </w:tcPr>
          <w:p w14:paraId="5D74A29D"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5E8F419E"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2250" w:type="dxa"/>
          </w:tcPr>
          <w:p w14:paraId="38D52969" w14:textId="77777777" w:rsidR="00EC42CF" w:rsidRPr="004D3D9C" w:rsidRDefault="00EC42CF" w:rsidP="00FA1878">
            <w:pPr>
              <w:pStyle w:val="Header"/>
              <w:tabs>
                <w:tab w:val="left" w:pos="0"/>
                <w:tab w:val="left" w:pos="720"/>
                <w:tab w:val="left" w:pos="1080"/>
              </w:tabs>
              <w:jc w:val="center"/>
              <w:rPr>
                <w:rFonts w:ascii="Times New Roman" w:hAnsi="Times New Roman" w:cs="Times New Roman"/>
                <w:color w:val="000000" w:themeColor="text1"/>
              </w:rPr>
            </w:pPr>
          </w:p>
        </w:tc>
        <w:tc>
          <w:tcPr>
            <w:tcW w:w="1260" w:type="dxa"/>
          </w:tcPr>
          <w:p w14:paraId="64A260E8"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r>
      <w:tr w:rsidR="00EC42CF" w:rsidRPr="004D3D9C" w14:paraId="7A9EC277" w14:textId="77777777" w:rsidTr="00FA1878">
        <w:trPr>
          <w:trHeight w:val="345"/>
        </w:trPr>
        <w:tc>
          <w:tcPr>
            <w:tcW w:w="2152" w:type="dxa"/>
          </w:tcPr>
          <w:p w14:paraId="147F36C9"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p w14:paraId="6F657BF5"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r w:rsidRPr="004D3D9C">
              <w:rPr>
                <w:rFonts w:ascii="Times New Roman" w:hAnsi="Times New Roman" w:cs="Times New Roman"/>
                <w:color w:val="000000" w:themeColor="text1"/>
                <w:sz w:val="22"/>
                <w:szCs w:val="22"/>
              </w:rPr>
              <w:t>Sub-total (1)</w:t>
            </w:r>
          </w:p>
        </w:tc>
        <w:tc>
          <w:tcPr>
            <w:tcW w:w="2250" w:type="dxa"/>
          </w:tcPr>
          <w:p w14:paraId="23515606"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tc>
        <w:tc>
          <w:tcPr>
            <w:tcW w:w="2160" w:type="dxa"/>
          </w:tcPr>
          <w:p w14:paraId="025DECF0" w14:textId="77777777" w:rsidR="00EC42CF" w:rsidRPr="004D3D9C" w:rsidRDefault="00EC42CF" w:rsidP="00FA1878">
            <w:pPr>
              <w:tabs>
                <w:tab w:val="left" w:pos="0"/>
                <w:tab w:val="left" w:pos="720"/>
                <w:tab w:val="left" w:pos="1080"/>
              </w:tabs>
              <w:rPr>
                <w:rFonts w:ascii="Times New Roman" w:hAnsi="Times New Roman" w:cs="Times New Roman"/>
                <w:color w:val="000000" w:themeColor="text1"/>
                <w:sz w:val="22"/>
                <w:szCs w:val="22"/>
              </w:rPr>
            </w:pPr>
          </w:p>
        </w:tc>
        <w:tc>
          <w:tcPr>
            <w:tcW w:w="2250" w:type="dxa"/>
          </w:tcPr>
          <w:p w14:paraId="685774F9" w14:textId="77777777" w:rsidR="00EC42CF" w:rsidRPr="004D3D9C" w:rsidRDefault="00EC42CF" w:rsidP="00FA1878">
            <w:pPr>
              <w:tabs>
                <w:tab w:val="left" w:pos="0"/>
                <w:tab w:val="left" w:pos="720"/>
                <w:tab w:val="left" w:pos="1080"/>
              </w:tabs>
              <w:jc w:val="center"/>
              <w:rPr>
                <w:rFonts w:ascii="Times New Roman" w:hAnsi="Times New Roman" w:cs="Times New Roman"/>
                <w:color w:val="000000" w:themeColor="text1"/>
                <w:sz w:val="22"/>
                <w:szCs w:val="22"/>
              </w:rPr>
            </w:pPr>
          </w:p>
        </w:tc>
        <w:tc>
          <w:tcPr>
            <w:tcW w:w="1260" w:type="dxa"/>
          </w:tcPr>
          <w:p w14:paraId="7E2F60BA" w14:textId="77777777" w:rsidR="00EC42CF" w:rsidRPr="004D3D9C" w:rsidRDefault="00EC42CF" w:rsidP="00FA1878">
            <w:pPr>
              <w:pStyle w:val="Header"/>
              <w:tabs>
                <w:tab w:val="left" w:pos="0"/>
                <w:tab w:val="left" w:pos="720"/>
                <w:tab w:val="left" w:pos="1080"/>
              </w:tabs>
              <w:jc w:val="right"/>
              <w:rPr>
                <w:rFonts w:ascii="Times New Roman" w:hAnsi="Times New Roman" w:cs="Times New Roman"/>
                <w:b/>
                <w:color w:val="000000" w:themeColor="text1"/>
                <w:lang w:val="en-GB"/>
              </w:rPr>
            </w:pPr>
          </w:p>
        </w:tc>
      </w:tr>
    </w:tbl>
    <w:p w14:paraId="37975C06" w14:textId="77777777" w:rsidR="00EC42CF" w:rsidRPr="004D3D9C" w:rsidRDefault="00EC42CF" w:rsidP="00EC42CF">
      <w:pPr>
        <w:tabs>
          <w:tab w:val="left" w:pos="0"/>
          <w:tab w:val="left" w:pos="720"/>
          <w:tab w:val="left" w:pos="1080"/>
        </w:tabs>
        <w:jc w:val="both"/>
        <w:rPr>
          <w:rFonts w:ascii="Times New Roman" w:hAnsi="Times New Roman" w:cs="Times New Roman"/>
        </w:rPr>
      </w:pPr>
    </w:p>
    <w:p w14:paraId="44B21158" w14:textId="77777777" w:rsidR="00EC42CF" w:rsidRPr="004D3D9C" w:rsidRDefault="00EC42CF" w:rsidP="00EC42CF">
      <w:pPr>
        <w:tabs>
          <w:tab w:val="left" w:pos="0"/>
          <w:tab w:val="left" w:pos="720"/>
          <w:tab w:val="left" w:pos="1080"/>
        </w:tabs>
        <w:jc w:val="both"/>
        <w:rPr>
          <w:rFonts w:ascii="Times New Roman" w:hAnsi="Times New Roman" w:cs="Times New Roman"/>
        </w:rPr>
      </w:pPr>
    </w:p>
    <w:p w14:paraId="7E503B86" w14:textId="77777777" w:rsidR="00EC42CF" w:rsidRPr="004D3D9C" w:rsidRDefault="00EC42CF" w:rsidP="00EC42CF">
      <w:pPr>
        <w:tabs>
          <w:tab w:val="left" w:pos="0"/>
          <w:tab w:val="left" w:pos="720"/>
          <w:tab w:val="left" w:pos="1080"/>
        </w:tabs>
        <w:jc w:val="both"/>
        <w:rPr>
          <w:rFonts w:ascii="Times New Roman" w:hAnsi="Times New Roman" w:cs="Times New Roman"/>
          <w:u w:val="single"/>
        </w:rPr>
      </w:pPr>
      <w:r w:rsidRPr="004D3D9C">
        <w:rPr>
          <w:rFonts w:ascii="Times New Roman" w:hAnsi="Times New Roman" w:cs="Times New Roman"/>
        </w:rPr>
        <w:t>(2)</w:t>
      </w:r>
      <w:r w:rsidRPr="004D3D9C">
        <w:rPr>
          <w:rFonts w:ascii="Times New Roman" w:hAnsi="Times New Roman" w:cs="Times New Roman"/>
        </w:rPr>
        <w:tab/>
      </w:r>
      <w:r w:rsidRPr="004D3D9C">
        <w:rPr>
          <w:rFonts w:ascii="Times New Roman" w:hAnsi="Times New Roman" w:cs="Times New Roman"/>
          <w:u w:val="single"/>
        </w:rPr>
        <w:t xml:space="preserve">Reimbursables &amp; Miscellaneous </w:t>
      </w:r>
    </w:p>
    <w:tbl>
      <w:tblPr>
        <w:tblW w:w="9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4"/>
        <w:gridCol w:w="1857"/>
        <w:gridCol w:w="1857"/>
        <w:gridCol w:w="1680"/>
      </w:tblGrid>
      <w:tr w:rsidR="00EC42CF" w:rsidRPr="004D3D9C" w14:paraId="6C77B38F" w14:textId="77777777" w:rsidTr="00FA1878">
        <w:trPr>
          <w:cantSplit/>
        </w:trPr>
        <w:tc>
          <w:tcPr>
            <w:tcW w:w="3714" w:type="dxa"/>
            <w:shd w:val="clear" w:color="auto" w:fill="D9F2D0" w:themeFill="accent6" w:themeFillTint="33"/>
          </w:tcPr>
          <w:p w14:paraId="67088CB9" w14:textId="77777777" w:rsidR="00EC42CF" w:rsidRPr="004D3D9C" w:rsidRDefault="00EC42CF" w:rsidP="00FA1878">
            <w:pPr>
              <w:tabs>
                <w:tab w:val="left" w:pos="0"/>
                <w:tab w:val="left" w:pos="720"/>
                <w:tab w:val="left" w:pos="1080"/>
              </w:tabs>
              <w:jc w:val="center"/>
              <w:rPr>
                <w:rFonts w:ascii="Times New Roman" w:hAnsi="Times New Roman" w:cs="Times New Roman"/>
              </w:rPr>
            </w:pPr>
          </w:p>
        </w:tc>
        <w:tc>
          <w:tcPr>
            <w:tcW w:w="1857" w:type="dxa"/>
            <w:shd w:val="clear" w:color="auto" w:fill="D9F2D0" w:themeFill="accent6" w:themeFillTint="33"/>
          </w:tcPr>
          <w:p w14:paraId="4E0B7796" w14:textId="77777777" w:rsidR="00EC42CF" w:rsidRPr="004D3D9C" w:rsidRDefault="00EC42CF" w:rsidP="00FA1878">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 xml:space="preserve"> Average Rate</w:t>
            </w:r>
          </w:p>
        </w:tc>
        <w:tc>
          <w:tcPr>
            <w:tcW w:w="1857" w:type="dxa"/>
            <w:shd w:val="clear" w:color="auto" w:fill="D9F2D0" w:themeFill="accent6" w:themeFillTint="33"/>
          </w:tcPr>
          <w:p w14:paraId="28F7A24A" w14:textId="77777777" w:rsidR="00EC42CF" w:rsidRPr="004D3D9C" w:rsidRDefault="00EC42CF" w:rsidP="00FA1878">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Days/ Quantity</w:t>
            </w:r>
          </w:p>
        </w:tc>
        <w:tc>
          <w:tcPr>
            <w:tcW w:w="1680" w:type="dxa"/>
            <w:shd w:val="clear" w:color="auto" w:fill="D9F2D0" w:themeFill="accent6" w:themeFillTint="33"/>
          </w:tcPr>
          <w:p w14:paraId="3F19C0D5" w14:textId="77777777" w:rsidR="00EC42CF" w:rsidRPr="004D3D9C" w:rsidRDefault="00EC42CF" w:rsidP="00FA1878">
            <w:pPr>
              <w:tabs>
                <w:tab w:val="left" w:pos="0"/>
                <w:tab w:val="left" w:pos="720"/>
                <w:tab w:val="left" w:pos="1080"/>
              </w:tabs>
              <w:jc w:val="center"/>
              <w:rPr>
                <w:rFonts w:ascii="Times New Roman" w:hAnsi="Times New Roman" w:cs="Times New Roman"/>
              </w:rPr>
            </w:pPr>
            <w:r w:rsidRPr="004D3D9C">
              <w:rPr>
                <w:rFonts w:ascii="Times New Roman" w:hAnsi="Times New Roman" w:cs="Times New Roman"/>
              </w:rPr>
              <w:t>Total</w:t>
            </w:r>
          </w:p>
          <w:p w14:paraId="5A077DF3" w14:textId="77777777" w:rsidR="00EC42CF" w:rsidRPr="004D3D9C" w:rsidRDefault="00EC42CF" w:rsidP="00FA1878">
            <w:pPr>
              <w:tabs>
                <w:tab w:val="left" w:pos="0"/>
                <w:tab w:val="left" w:pos="720"/>
                <w:tab w:val="left" w:pos="1080"/>
              </w:tabs>
              <w:jc w:val="center"/>
              <w:rPr>
                <w:rFonts w:ascii="Times New Roman" w:hAnsi="Times New Roman" w:cs="Times New Roman"/>
              </w:rPr>
            </w:pPr>
          </w:p>
        </w:tc>
      </w:tr>
      <w:tr w:rsidR="00EC42CF" w:rsidRPr="004D3D9C" w14:paraId="4607BBBB" w14:textId="77777777" w:rsidTr="00FA1878">
        <w:trPr>
          <w:cantSplit/>
        </w:trPr>
        <w:tc>
          <w:tcPr>
            <w:tcW w:w="3714" w:type="dxa"/>
          </w:tcPr>
          <w:p w14:paraId="47305E73" w14:textId="77777777" w:rsidR="00EC42CF" w:rsidRPr="004D3D9C" w:rsidRDefault="00EC42CF" w:rsidP="00FA1878">
            <w:pPr>
              <w:tabs>
                <w:tab w:val="left" w:pos="0"/>
                <w:tab w:val="left" w:pos="720"/>
                <w:tab w:val="left" w:pos="1080"/>
              </w:tabs>
              <w:jc w:val="both"/>
              <w:rPr>
                <w:rFonts w:ascii="Times New Roman" w:hAnsi="Times New Roman" w:cs="Times New Roman"/>
                <w:sz w:val="22"/>
                <w:szCs w:val="22"/>
              </w:rPr>
            </w:pPr>
            <w:r w:rsidRPr="004D3D9C">
              <w:rPr>
                <w:rFonts w:ascii="Times New Roman" w:hAnsi="Times New Roman" w:cs="Times New Roman"/>
                <w:sz w:val="22"/>
                <w:szCs w:val="22"/>
              </w:rPr>
              <w:t>Local Transportation</w:t>
            </w:r>
          </w:p>
        </w:tc>
        <w:tc>
          <w:tcPr>
            <w:tcW w:w="1857" w:type="dxa"/>
          </w:tcPr>
          <w:p w14:paraId="25A43207" w14:textId="77777777" w:rsidR="00EC42CF" w:rsidRPr="004D3D9C" w:rsidRDefault="00EC42CF" w:rsidP="00FA1878">
            <w:pPr>
              <w:tabs>
                <w:tab w:val="left" w:pos="0"/>
                <w:tab w:val="left" w:pos="720"/>
                <w:tab w:val="left" w:pos="1080"/>
              </w:tabs>
              <w:jc w:val="center"/>
              <w:rPr>
                <w:rFonts w:ascii="Times New Roman" w:hAnsi="Times New Roman" w:cs="Times New Roman"/>
                <w:sz w:val="22"/>
                <w:szCs w:val="22"/>
              </w:rPr>
            </w:pPr>
          </w:p>
        </w:tc>
        <w:tc>
          <w:tcPr>
            <w:tcW w:w="1857" w:type="dxa"/>
          </w:tcPr>
          <w:p w14:paraId="271FFEA0" w14:textId="77777777" w:rsidR="00EC42CF" w:rsidRPr="004D3D9C" w:rsidRDefault="00EC42CF" w:rsidP="00FA1878">
            <w:pPr>
              <w:tabs>
                <w:tab w:val="left" w:pos="0"/>
                <w:tab w:val="left" w:pos="720"/>
                <w:tab w:val="left" w:pos="1080"/>
              </w:tabs>
              <w:jc w:val="center"/>
              <w:rPr>
                <w:rFonts w:ascii="Times New Roman" w:hAnsi="Times New Roman" w:cs="Times New Roman"/>
                <w:sz w:val="22"/>
                <w:szCs w:val="22"/>
              </w:rPr>
            </w:pPr>
          </w:p>
        </w:tc>
        <w:tc>
          <w:tcPr>
            <w:tcW w:w="1680" w:type="dxa"/>
          </w:tcPr>
          <w:p w14:paraId="11780FED" w14:textId="77777777" w:rsidR="00EC42CF" w:rsidRPr="004D3D9C" w:rsidRDefault="00EC42CF" w:rsidP="00FA1878">
            <w:pPr>
              <w:pStyle w:val="Headinga"/>
              <w:widowControl/>
              <w:tabs>
                <w:tab w:val="left" w:pos="0"/>
                <w:tab w:val="left" w:pos="720"/>
                <w:tab w:val="left" w:pos="1080"/>
              </w:tabs>
              <w:overflowPunct/>
              <w:autoSpaceDE/>
              <w:autoSpaceDN/>
              <w:adjustRightInd/>
              <w:spacing w:after="0"/>
              <w:jc w:val="center"/>
              <w:textAlignment w:val="auto"/>
              <w:rPr>
                <w:color w:val="000000"/>
                <w:szCs w:val="22"/>
                <w:lang w:val="en-GB"/>
              </w:rPr>
            </w:pPr>
          </w:p>
        </w:tc>
      </w:tr>
      <w:tr w:rsidR="00EC42CF" w:rsidRPr="004D3D9C" w14:paraId="5A1CACAB" w14:textId="77777777" w:rsidTr="00FA1878">
        <w:trPr>
          <w:cantSplit/>
        </w:trPr>
        <w:tc>
          <w:tcPr>
            <w:tcW w:w="3714" w:type="dxa"/>
          </w:tcPr>
          <w:p w14:paraId="31B9DD76" w14:textId="77777777" w:rsidR="00EC42CF" w:rsidRPr="004D3D9C" w:rsidRDefault="00EC42CF" w:rsidP="00FA1878">
            <w:pPr>
              <w:tabs>
                <w:tab w:val="left" w:pos="0"/>
                <w:tab w:val="left" w:pos="720"/>
                <w:tab w:val="left" w:pos="1080"/>
              </w:tabs>
              <w:jc w:val="both"/>
              <w:rPr>
                <w:rFonts w:ascii="Times New Roman" w:hAnsi="Times New Roman" w:cs="Times New Roman"/>
                <w:sz w:val="22"/>
                <w:szCs w:val="22"/>
              </w:rPr>
            </w:pPr>
            <w:r w:rsidRPr="004D3D9C">
              <w:rPr>
                <w:rFonts w:ascii="Times New Roman" w:hAnsi="Times New Roman" w:cs="Times New Roman"/>
                <w:sz w:val="22"/>
                <w:szCs w:val="22"/>
              </w:rPr>
              <w:t>Miscellaneous</w:t>
            </w:r>
          </w:p>
        </w:tc>
        <w:tc>
          <w:tcPr>
            <w:tcW w:w="1857" w:type="dxa"/>
          </w:tcPr>
          <w:p w14:paraId="4271BA41" w14:textId="77777777" w:rsidR="00EC42CF" w:rsidRPr="004D3D9C" w:rsidRDefault="00EC42CF" w:rsidP="00FA1878">
            <w:pPr>
              <w:tabs>
                <w:tab w:val="left" w:pos="0"/>
                <w:tab w:val="left" w:pos="720"/>
                <w:tab w:val="left" w:pos="1080"/>
              </w:tabs>
              <w:jc w:val="both"/>
              <w:rPr>
                <w:rFonts w:ascii="Times New Roman" w:hAnsi="Times New Roman" w:cs="Times New Roman"/>
                <w:sz w:val="22"/>
                <w:szCs w:val="22"/>
              </w:rPr>
            </w:pPr>
          </w:p>
        </w:tc>
        <w:tc>
          <w:tcPr>
            <w:tcW w:w="1857" w:type="dxa"/>
          </w:tcPr>
          <w:p w14:paraId="200326E8" w14:textId="77777777" w:rsidR="00EC42CF" w:rsidRPr="004D3D9C" w:rsidRDefault="00EC42CF" w:rsidP="00FA1878">
            <w:pPr>
              <w:tabs>
                <w:tab w:val="left" w:pos="0"/>
                <w:tab w:val="left" w:pos="720"/>
                <w:tab w:val="left" w:pos="1080"/>
              </w:tabs>
              <w:jc w:val="both"/>
              <w:rPr>
                <w:rFonts w:ascii="Times New Roman" w:hAnsi="Times New Roman" w:cs="Times New Roman"/>
                <w:sz w:val="22"/>
                <w:szCs w:val="22"/>
              </w:rPr>
            </w:pPr>
          </w:p>
        </w:tc>
        <w:tc>
          <w:tcPr>
            <w:tcW w:w="1680" w:type="dxa"/>
          </w:tcPr>
          <w:p w14:paraId="33F85D36" w14:textId="77777777" w:rsidR="00EC42CF" w:rsidRPr="004D3D9C" w:rsidRDefault="00EC42CF" w:rsidP="00FA1878">
            <w:pPr>
              <w:pStyle w:val="Headinga"/>
              <w:widowControl/>
              <w:tabs>
                <w:tab w:val="left" w:pos="0"/>
                <w:tab w:val="left" w:pos="720"/>
                <w:tab w:val="left" w:pos="1080"/>
              </w:tabs>
              <w:overflowPunct/>
              <w:autoSpaceDE/>
              <w:autoSpaceDN/>
              <w:adjustRightInd/>
              <w:spacing w:after="0"/>
              <w:jc w:val="center"/>
              <w:textAlignment w:val="auto"/>
              <w:rPr>
                <w:color w:val="000000"/>
                <w:szCs w:val="22"/>
                <w:lang w:val="en-GB"/>
              </w:rPr>
            </w:pPr>
          </w:p>
        </w:tc>
      </w:tr>
      <w:tr w:rsidR="00EC42CF" w:rsidRPr="004D3D9C" w14:paraId="49E86889" w14:textId="77777777" w:rsidTr="00FA1878">
        <w:trPr>
          <w:cantSplit/>
        </w:trPr>
        <w:tc>
          <w:tcPr>
            <w:tcW w:w="3714" w:type="dxa"/>
          </w:tcPr>
          <w:p w14:paraId="191903F9" w14:textId="77777777" w:rsidR="00EC42CF" w:rsidRPr="004D3D9C" w:rsidRDefault="00EC42CF" w:rsidP="00FA1878">
            <w:pPr>
              <w:tabs>
                <w:tab w:val="left" w:pos="0"/>
                <w:tab w:val="left" w:pos="720"/>
                <w:tab w:val="left" w:pos="1080"/>
              </w:tabs>
              <w:jc w:val="both"/>
              <w:rPr>
                <w:rFonts w:ascii="Times New Roman" w:hAnsi="Times New Roman" w:cs="Times New Roman"/>
                <w:sz w:val="22"/>
                <w:szCs w:val="22"/>
              </w:rPr>
            </w:pPr>
            <w:r w:rsidRPr="004D3D9C">
              <w:rPr>
                <w:rFonts w:ascii="Times New Roman" w:hAnsi="Times New Roman" w:cs="Times New Roman"/>
                <w:sz w:val="22"/>
                <w:szCs w:val="22"/>
              </w:rPr>
              <w:t>Sub-total (2)</w:t>
            </w:r>
          </w:p>
        </w:tc>
        <w:tc>
          <w:tcPr>
            <w:tcW w:w="1857" w:type="dxa"/>
          </w:tcPr>
          <w:p w14:paraId="6FBA37DA" w14:textId="77777777" w:rsidR="00EC42CF" w:rsidRPr="004D3D9C" w:rsidRDefault="00EC42CF" w:rsidP="00FA1878">
            <w:pPr>
              <w:tabs>
                <w:tab w:val="left" w:pos="0"/>
                <w:tab w:val="left" w:pos="720"/>
                <w:tab w:val="left" w:pos="1080"/>
              </w:tabs>
              <w:jc w:val="both"/>
              <w:rPr>
                <w:rFonts w:ascii="Times New Roman" w:hAnsi="Times New Roman" w:cs="Times New Roman"/>
                <w:sz w:val="22"/>
                <w:szCs w:val="22"/>
              </w:rPr>
            </w:pPr>
          </w:p>
        </w:tc>
        <w:tc>
          <w:tcPr>
            <w:tcW w:w="1857" w:type="dxa"/>
          </w:tcPr>
          <w:p w14:paraId="55FDA293" w14:textId="77777777" w:rsidR="00EC42CF" w:rsidRPr="004D3D9C" w:rsidRDefault="00EC42CF" w:rsidP="00FA1878">
            <w:pPr>
              <w:tabs>
                <w:tab w:val="left" w:pos="0"/>
                <w:tab w:val="left" w:pos="720"/>
                <w:tab w:val="left" w:pos="1080"/>
              </w:tabs>
              <w:jc w:val="both"/>
              <w:rPr>
                <w:rFonts w:ascii="Times New Roman" w:hAnsi="Times New Roman" w:cs="Times New Roman"/>
                <w:sz w:val="22"/>
                <w:szCs w:val="22"/>
              </w:rPr>
            </w:pPr>
          </w:p>
        </w:tc>
        <w:tc>
          <w:tcPr>
            <w:tcW w:w="1680" w:type="dxa"/>
          </w:tcPr>
          <w:p w14:paraId="7E52CF52" w14:textId="77777777" w:rsidR="00EC42CF" w:rsidRPr="004D3D9C" w:rsidRDefault="00EC42CF" w:rsidP="00FA1878">
            <w:pPr>
              <w:pStyle w:val="Headinga"/>
              <w:widowControl/>
              <w:tabs>
                <w:tab w:val="left" w:pos="0"/>
                <w:tab w:val="left" w:pos="720"/>
                <w:tab w:val="left" w:pos="1080"/>
              </w:tabs>
              <w:overflowPunct/>
              <w:autoSpaceDE/>
              <w:autoSpaceDN/>
              <w:adjustRightInd/>
              <w:spacing w:after="0"/>
              <w:jc w:val="center"/>
              <w:textAlignment w:val="auto"/>
              <w:rPr>
                <w:b/>
                <w:color w:val="000000"/>
                <w:szCs w:val="22"/>
                <w:lang w:val="en-GB"/>
              </w:rPr>
            </w:pPr>
          </w:p>
        </w:tc>
      </w:tr>
    </w:tbl>
    <w:p w14:paraId="73FF3166" w14:textId="77777777" w:rsidR="00EC42CF" w:rsidRPr="004D3D9C" w:rsidRDefault="00EC42CF" w:rsidP="00EC42CF">
      <w:pPr>
        <w:pStyle w:val="Heading7"/>
        <w:keepNext w:val="0"/>
        <w:keepLines w:val="0"/>
        <w:numPr>
          <w:ilvl w:val="6"/>
          <w:numId w:val="0"/>
        </w:numPr>
        <w:shd w:val="clear" w:color="auto" w:fill="8C8C8C"/>
        <w:spacing w:before="0" w:after="240" w:line="240" w:lineRule="auto"/>
        <w:ind w:left="2160" w:hanging="720"/>
        <w:rPr>
          <w:rFonts w:ascii="Times New Roman" w:hAnsi="Times New Roman" w:cs="Times New Roman"/>
        </w:rPr>
      </w:pPr>
      <w:r w:rsidRPr="004D3D9C">
        <w:rPr>
          <w:rFonts w:ascii="Times New Roman" w:hAnsi="Times New Roman" w:cs="Times New Roman"/>
          <w:b/>
        </w:rPr>
        <w:t xml:space="preserve">Total Cost  </w:t>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r>
      <w:r w:rsidRPr="004D3D9C">
        <w:rPr>
          <w:rFonts w:ascii="Times New Roman" w:hAnsi="Times New Roman" w:cs="Times New Roman"/>
          <w:b/>
        </w:rPr>
        <w:tab/>
        <w:t xml:space="preserve">                       $ </w:t>
      </w:r>
    </w:p>
    <w:p w14:paraId="27AE930A" w14:textId="77777777" w:rsidR="00EC42CF" w:rsidRPr="004D3D9C" w:rsidRDefault="00EC42CF" w:rsidP="00EC42CF">
      <w:pPr>
        <w:spacing w:before="100" w:beforeAutospacing="1" w:after="100" w:afterAutospacing="1" w:line="240" w:lineRule="auto"/>
        <w:rPr>
          <w:rFonts w:ascii="Times New Roman" w:eastAsia="Times New Roman" w:hAnsi="Times New Roman" w:cs="Times New Roman"/>
          <w:kern w:val="0"/>
          <w:lang w:val="fr-FR" w:eastAsia="en-BZ"/>
          <w14:ligatures w14:val="none"/>
        </w:rPr>
      </w:pPr>
    </w:p>
    <w:sectPr w:rsidR="00EC42CF" w:rsidRPr="004D3D9C" w:rsidSect="00A4618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Javan Chavarria" w:date="2025-04-24T09:26:00Z" w:initials="JC">
    <w:p w14:paraId="4D2D2DF6" w14:textId="77777777" w:rsidR="0059526B" w:rsidRDefault="0059526B" w:rsidP="0059526B">
      <w:pPr>
        <w:pStyle w:val="CommentText"/>
      </w:pPr>
      <w:r>
        <w:rPr>
          <w:rStyle w:val="CommentReference"/>
        </w:rPr>
        <w:annotationRef/>
      </w:r>
      <w:r>
        <w:t>Verify Item 4</w:t>
      </w:r>
    </w:p>
  </w:comment>
  <w:comment w:id="9" w:author="Javan Chavarria" w:date="2025-04-24T09:27:00Z" w:initials="JC">
    <w:p w14:paraId="3DCEB0E7" w14:textId="77777777" w:rsidR="00276302" w:rsidRDefault="0059526B" w:rsidP="00276302">
      <w:pPr>
        <w:pStyle w:val="CommentText"/>
      </w:pPr>
      <w:r>
        <w:rPr>
          <w:rStyle w:val="CommentReference"/>
        </w:rPr>
        <w:annotationRef/>
      </w:r>
      <w:r w:rsidR="00276302">
        <w:t>Insert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2D2DF6" w15:done="1"/>
  <w15:commentEx w15:paraId="3DCEB0E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677E14" w16cex:dateUtc="2025-04-24T15:26:00Z"/>
  <w16cex:commentExtensible w16cex:durableId="1205F25B" w16cex:dateUtc="2025-04-24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D2DF6" w16cid:durableId="3C677E14"/>
  <w16cid:commentId w16cid:paraId="3DCEB0E7" w16cid:durableId="1205F2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38A5" w14:textId="77777777" w:rsidR="000D0643" w:rsidRDefault="000D0643" w:rsidP="0042182E">
      <w:pPr>
        <w:spacing w:after="0" w:line="240" w:lineRule="auto"/>
      </w:pPr>
      <w:r>
        <w:separator/>
      </w:r>
    </w:p>
  </w:endnote>
  <w:endnote w:type="continuationSeparator" w:id="0">
    <w:p w14:paraId="3957F176" w14:textId="77777777" w:rsidR="000D0643" w:rsidRDefault="000D0643" w:rsidP="0042182E">
      <w:pPr>
        <w:spacing w:after="0" w:line="240" w:lineRule="auto"/>
      </w:pPr>
      <w:r>
        <w:continuationSeparator/>
      </w:r>
    </w:p>
  </w:endnote>
  <w:endnote w:type="continuationNotice" w:id="1">
    <w:p w14:paraId="3D016E1A" w14:textId="77777777" w:rsidR="000D0643" w:rsidRDefault="000D0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ponent/view/resources/font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279610"/>
      <w:docPartObj>
        <w:docPartGallery w:val="Page Numbers (Bottom of Page)"/>
        <w:docPartUnique/>
      </w:docPartObj>
    </w:sdtPr>
    <w:sdtEndPr>
      <w:rPr>
        <w:noProof/>
      </w:rPr>
    </w:sdtEndPr>
    <w:sdtContent>
      <w:p w14:paraId="66CAA54F" w14:textId="63CE996B" w:rsidR="00113067" w:rsidRDefault="001130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42A36B" w14:textId="77777777" w:rsidR="00113067" w:rsidRDefault="0011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814099"/>
      <w:docPartObj>
        <w:docPartGallery w:val="Page Numbers (Bottom of Page)"/>
        <w:docPartUnique/>
      </w:docPartObj>
    </w:sdtPr>
    <w:sdtContent>
      <w:sdt>
        <w:sdtPr>
          <w:id w:val="-1769616900"/>
          <w:docPartObj>
            <w:docPartGallery w:val="Page Numbers (Top of Page)"/>
            <w:docPartUnique/>
          </w:docPartObj>
        </w:sdtPr>
        <w:sdtContent>
          <w:p w14:paraId="3A30A032" w14:textId="77777777" w:rsidR="00A46186" w:rsidRDefault="00A461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30</w:t>
            </w:r>
            <w:r>
              <w:rPr>
                <w:b/>
                <w:bCs/>
                <w:sz w:val="24"/>
                <w:szCs w:val="24"/>
              </w:rPr>
              <w:fldChar w:fldCharType="end"/>
            </w:r>
          </w:p>
        </w:sdtContent>
      </w:sdt>
    </w:sdtContent>
  </w:sdt>
  <w:p w14:paraId="767E69B0" w14:textId="77777777" w:rsidR="00A46186" w:rsidRDefault="00A46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68ED" w14:textId="77777777" w:rsidR="00A46186" w:rsidRDefault="00A46186">
    <w:pPr>
      <w:pStyle w:val="Footer"/>
    </w:pPr>
    <w:r>
      <w:rPr>
        <w:noProof/>
        <w:lang w:val="en-BZ" w:eastAsia="en-BZ"/>
      </w:rPr>
      <mc:AlternateContent>
        <mc:Choice Requires="wps">
          <w:drawing>
            <wp:anchor distT="0" distB="0" distL="114300" distR="114300" simplePos="0" relativeHeight="251658241" behindDoc="0" locked="0" layoutInCell="1" allowOverlap="1" wp14:anchorId="1B7CF686" wp14:editId="240A234F">
              <wp:simplePos x="0" y="0"/>
              <wp:positionH relativeFrom="column">
                <wp:posOffset>7765415</wp:posOffset>
              </wp:positionH>
              <wp:positionV relativeFrom="paragraph">
                <wp:posOffset>24765</wp:posOffset>
              </wp:positionV>
              <wp:extent cx="914400" cy="359410"/>
              <wp:effectExtent l="0" t="0" r="0" b="21590"/>
              <wp:wrapThrough wrapText="bothSides">
                <wp:wrapPolygon edited="0">
                  <wp:start x="0" y="0"/>
                  <wp:lineTo x="0" y="21371"/>
                  <wp:lineTo x="21000" y="21371"/>
                  <wp:lineTo x="21000"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914400" cy="359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116EBE5C" w14:textId="77777777" w:rsidR="00A46186" w:rsidRPr="0073530F" w:rsidRDefault="00A46186" w:rsidP="00770233">
                          <w:pPr>
                            <w:jc w:val="right"/>
                          </w:pPr>
                          <w:r w:rsidRPr="0073530F">
                            <w:fldChar w:fldCharType="begin"/>
                          </w:r>
                          <w:r w:rsidRPr="0073530F">
                            <w:instrText xml:space="preserve"> PAGE </w:instrText>
                          </w:r>
                          <w:r w:rsidRPr="0073530F">
                            <w:fldChar w:fldCharType="separate"/>
                          </w:r>
                          <w:r>
                            <w:rPr>
                              <w:noProof/>
                            </w:rPr>
                            <w:t>26</w:t>
                          </w:r>
                          <w:r w:rsidRPr="0073530F">
                            <w:fldChar w:fldCharType="end"/>
                          </w:r>
                          <w:r w:rsidRPr="0073530F">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B7CF686" id="_x0000_t202" coordsize="21600,21600" o:spt="202" path="m,l,21600r21600,l21600,xe">
              <v:stroke joinstyle="miter"/>
              <v:path gradientshapeok="t" o:connecttype="rect"/>
            </v:shapetype>
            <v:shape id="Text Box 15" o:spid="_x0000_s1030" type="#_x0000_t202" style="position:absolute;margin-left:611.45pt;margin-top:1.95pt;width:1in;height:28.3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" filled="f" stroked="f">
              <v:textbox inset="0,0,0,0">
                <w:txbxContent>
                  <w:p w14:paraId="116EBE5C" w14:textId="77777777" w:rsidR="00A46186" w:rsidRPr="0073530F" w:rsidRDefault="00A46186" w:rsidP="00770233">
                    <w:pPr>
                      <w:jc w:val="right"/>
                    </w:pPr>
                    <w:r w:rsidRPr="0073530F">
                      <w:fldChar w:fldCharType="begin"/>
                    </w:r>
                    <w:r w:rsidRPr="0073530F">
                      <w:instrText xml:space="preserve"> PAGE </w:instrText>
                    </w:r>
                    <w:r w:rsidRPr="0073530F">
                      <w:fldChar w:fldCharType="separate"/>
                    </w:r>
                    <w:r>
                      <w:rPr>
                        <w:noProof/>
                      </w:rPr>
                      <w:t>26</w:t>
                    </w:r>
                    <w:r w:rsidRPr="0073530F">
                      <w:fldChar w:fldCharType="end"/>
                    </w:r>
                    <w:r w:rsidRPr="0073530F">
                      <w:t xml:space="preserve"> </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D008" w14:textId="77777777" w:rsidR="000D0643" w:rsidRDefault="000D0643" w:rsidP="0042182E">
      <w:pPr>
        <w:spacing w:after="0" w:line="240" w:lineRule="auto"/>
      </w:pPr>
      <w:r>
        <w:separator/>
      </w:r>
    </w:p>
  </w:footnote>
  <w:footnote w:type="continuationSeparator" w:id="0">
    <w:p w14:paraId="576AD8A9" w14:textId="77777777" w:rsidR="000D0643" w:rsidRDefault="000D0643" w:rsidP="0042182E">
      <w:pPr>
        <w:spacing w:after="0" w:line="240" w:lineRule="auto"/>
      </w:pPr>
      <w:r>
        <w:continuationSeparator/>
      </w:r>
    </w:p>
  </w:footnote>
  <w:footnote w:type="continuationNotice" w:id="1">
    <w:p w14:paraId="50EC2A39" w14:textId="77777777" w:rsidR="000D0643" w:rsidRDefault="000D0643">
      <w:pPr>
        <w:spacing w:after="0" w:line="240" w:lineRule="auto"/>
      </w:pPr>
    </w:p>
  </w:footnote>
  <w:footnote w:id="2">
    <w:p w14:paraId="148827E1" w14:textId="51506E64" w:rsidR="0037769C" w:rsidRPr="0037769C" w:rsidRDefault="0037769C" w:rsidP="0037769C">
      <w:pPr>
        <w:spacing w:before="100" w:beforeAutospacing="1" w:after="100" w:afterAutospacing="1" w:line="240" w:lineRule="auto"/>
        <w:outlineLvl w:val="2"/>
        <w:rPr>
          <w:rFonts w:ascii="Times New Roman" w:eastAsia="Times New Roman" w:hAnsi="Times New Roman" w:cs="Times New Roman"/>
          <w:b/>
          <w:bCs/>
          <w:kern w:val="0"/>
          <w:sz w:val="27"/>
          <w:szCs w:val="27"/>
          <w:lang w:eastAsia="en-BZ"/>
          <w14:ligatures w14:val="none"/>
        </w:rPr>
      </w:pPr>
      <w:r>
        <w:rPr>
          <w:rStyle w:val="FootnoteReference"/>
        </w:rPr>
        <w:footnoteRef/>
      </w:r>
      <w:r>
        <w:t xml:space="preserve"> </w:t>
      </w:r>
      <w:bookmarkStart w:id="2" w:name="_Toc199231666"/>
      <w:bookmarkStart w:id="3" w:name="_Toc199231876"/>
      <w:r w:rsidRPr="004D3D9C">
        <w:rPr>
          <w:rFonts w:ascii="Times New Roman" w:eastAsia="Times New Roman" w:hAnsi="Times New Roman" w:cs="Times New Roman"/>
          <w:b/>
          <w:bCs/>
          <w:kern w:val="0"/>
          <w:lang w:eastAsia="en-BZ"/>
          <w14:ligatures w14:val="none"/>
        </w:rPr>
        <w:t>Note:</w:t>
      </w:r>
      <w:r w:rsidRPr="004D3D9C">
        <w:rPr>
          <w:rFonts w:ascii="Times New Roman" w:eastAsia="Times New Roman" w:hAnsi="Times New Roman" w:cs="Times New Roman"/>
          <w:kern w:val="0"/>
          <w:lang w:eastAsia="en-BZ"/>
          <w14:ligatures w14:val="none"/>
        </w:rPr>
        <w:t xml:space="preserve"> </w:t>
      </w:r>
      <w:r w:rsidRPr="004D3D9C">
        <w:rPr>
          <w:rFonts w:ascii="Times New Roman" w:eastAsia="Times New Roman" w:hAnsi="Times New Roman" w:cs="Times New Roman"/>
          <w:i/>
          <w:iCs/>
          <w:kern w:val="0"/>
          <w:lang w:eastAsia="en-BZ"/>
          <w14:ligatures w14:val="none"/>
        </w:rPr>
        <w:t>At the time of grant-making, the Ministry was named the Ministry of Economic Development. It was officially renamed the Ministry of Economic Transformation in March 2025</w:t>
      </w:r>
      <w:bookmarkEnd w:id="2"/>
      <w:bookmarkEnd w:id="3"/>
    </w:p>
  </w:footnote>
  <w:footnote w:id="3">
    <w:p w14:paraId="2896E68C" w14:textId="77777777" w:rsidR="00D96F27" w:rsidRDefault="00D96F27" w:rsidP="00D96F27">
      <w:pPr>
        <w:pStyle w:val="FootnoteText"/>
      </w:pPr>
      <w:r>
        <w:rPr>
          <w:rStyle w:val="FootnoteReference"/>
        </w:rPr>
        <w:footnoteRef/>
      </w:r>
      <w:r>
        <w:t xml:space="preserve"> Laws: Reference to </w:t>
      </w:r>
      <w:r w:rsidRPr="006240C2">
        <w:t>The Global Fund Grant Regulations (2014)</w:t>
      </w:r>
      <w:r>
        <w:t xml:space="preserve">, article 8.4, 9.4,  (link: </w:t>
      </w:r>
      <w:r w:rsidRPr="00317149">
        <w:t>https://www.theglobalfund.org/media/5682/core_grant_regulations_en.pdf</w:t>
      </w:r>
      <w:r>
        <w:t>_</w:t>
      </w:r>
    </w:p>
  </w:footnote>
  <w:footnote w:id="4">
    <w:p w14:paraId="40174720" w14:textId="77777777" w:rsidR="00D96F27" w:rsidRDefault="00D96F27" w:rsidP="00D96F27">
      <w:pPr>
        <w:pStyle w:val="FootnoteText"/>
      </w:pPr>
      <w:r>
        <w:rPr>
          <w:rStyle w:val="FootnoteReference"/>
        </w:rPr>
        <w:footnoteRef/>
      </w:r>
      <w:r>
        <w:t xml:space="preserve"> E.g., Social security regulations, taxes, procurement acts, disposal of medicines.</w:t>
      </w:r>
    </w:p>
  </w:footnote>
  <w:footnote w:id="5">
    <w:p w14:paraId="58106E4A" w14:textId="77777777" w:rsidR="00D96F27" w:rsidRPr="00A30A41" w:rsidRDefault="00D96F27" w:rsidP="00D96F27">
      <w:pPr>
        <w:pStyle w:val="FootnoteText"/>
        <w:rPr>
          <w:rFonts w:ascii="Georgia" w:hAnsi="Georgia"/>
          <w:szCs w:val="16"/>
        </w:rPr>
      </w:pPr>
      <w:r w:rsidRPr="00A30A41">
        <w:rPr>
          <w:rStyle w:val="FootnoteReference"/>
          <w:rFonts w:ascii="Georgia" w:hAnsi="Georgia"/>
          <w:szCs w:val="16"/>
        </w:rPr>
        <w:footnoteRef/>
      </w:r>
      <w:r w:rsidRPr="00A30A41">
        <w:rPr>
          <w:rFonts w:ascii="Georgia" w:hAnsi="Georgia"/>
          <w:szCs w:val="16"/>
        </w:rPr>
        <w:t xml:space="preserve"> Such as Fiscal Agents, Fiduciary Agents or any other third party used by the Principal Recipient as a risk mitigation measure.</w:t>
      </w:r>
    </w:p>
  </w:footnote>
  <w:footnote w:id="6">
    <w:p w14:paraId="0963FAA8" w14:textId="77777777" w:rsidR="00D96F27" w:rsidRPr="00A30A41" w:rsidRDefault="00D96F27" w:rsidP="00D96F27">
      <w:pPr>
        <w:pStyle w:val="FootnoteText"/>
        <w:rPr>
          <w:rFonts w:ascii="Georgia" w:hAnsi="Georgia"/>
          <w:szCs w:val="16"/>
        </w:rPr>
      </w:pPr>
      <w:r w:rsidRPr="00A30A41">
        <w:rPr>
          <w:rStyle w:val="FootnoteReference"/>
          <w:rFonts w:ascii="Georgia" w:hAnsi="Georgia"/>
          <w:szCs w:val="16"/>
        </w:rPr>
        <w:footnoteRef/>
      </w:r>
      <w:r w:rsidRPr="00A30A41">
        <w:rPr>
          <w:rFonts w:ascii="Georgia" w:hAnsi="Georgia"/>
          <w:szCs w:val="16"/>
        </w:rPr>
        <w:t xml:space="preserve"> </w:t>
      </w:r>
      <w:r w:rsidRPr="00557B32">
        <w:rPr>
          <w:rFonts w:ascii="Georgia" w:hAnsi="Georgia"/>
          <w:szCs w:val="16"/>
        </w:rPr>
        <w:t>E.g.,</w:t>
      </w:r>
      <w:r w:rsidRPr="00A30A41">
        <w:rPr>
          <w:rFonts w:ascii="Georgia" w:hAnsi="Georgia"/>
          <w:szCs w:val="16"/>
        </w:rPr>
        <w:t xml:space="preserve"> fiduciary agents, fiscal agents, central medical stores, and others. However, this excludes the Global Fund managed processes such as the Pool Procurement Mechanisms/Wambo</w:t>
      </w:r>
      <w:r w:rsidRPr="008505E8">
        <w:rPr>
          <w:rFonts w:ascii="Georgia" w:hAnsi="Georgia"/>
          <w:szCs w:val="16"/>
        </w:rPr>
        <w:t>.</w:t>
      </w:r>
    </w:p>
  </w:footnote>
  <w:footnote w:id="7">
    <w:p w14:paraId="5B93B67A" w14:textId="77777777" w:rsidR="00D96F27" w:rsidRPr="00557B32" w:rsidRDefault="00D96F27" w:rsidP="00D96F27">
      <w:pPr>
        <w:pStyle w:val="FootnoteText"/>
        <w:rPr>
          <w:rFonts w:ascii="Georgia" w:hAnsi="Georgia"/>
          <w:szCs w:val="16"/>
        </w:rPr>
      </w:pPr>
      <w:r w:rsidRPr="000316DE">
        <w:rPr>
          <w:rStyle w:val="FootnoteReference"/>
          <w:rFonts w:ascii="Georgia" w:hAnsi="Georgia"/>
          <w:szCs w:val="16"/>
        </w:rPr>
        <w:footnoteRef/>
      </w:r>
      <w:r w:rsidRPr="000316DE">
        <w:rPr>
          <w:rFonts w:ascii="Georgia" w:hAnsi="Georgia"/>
          <w:szCs w:val="16"/>
        </w:rPr>
        <w:t xml:space="preserve"> When the </w:t>
      </w:r>
      <w:r w:rsidRPr="000316DE">
        <w:rPr>
          <w:rFonts w:ascii="Georgia" w:hAnsi="Georgia" w:cs="Trebuchet MS"/>
          <w:color w:val="000000"/>
          <w:spacing w:val="-1"/>
          <w:szCs w:val="16"/>
        </w:rPr>
        <w:t xml:space="preserve">audited period overlaps two Allocation Utilization Periods (AUP), the Financial Statements prepared by the Principal Recipient must distinguish Revenues and Expenditures for each </w:t>
      </w:r>
      <w:r w:rsidRPr="00557B32">
        <w:rPr>
          <w:rFonts w:ascii="Georgia" w:hAnsi="Georgia" w:cs="Trebuchet MS"/>
          <w:color w:val="000000"/>
          <w:spacing w:val="-1"/>
          <w:szCs w:val="16"/>
        </w:rPr>
        <w:t>AUP. This will be the case for extensions funded with the next Allocation funds</w:t>
      </w:r>
    </w:p>
  </w:footnote>
  <w:footnote w:id="8">
    <w:p w14:paraId="4CCC500B" w14:textId="77777777" w:rsidR="00D96F27" w:rsidRPr="007D0506" w:rsidRDefault="00D96F27" w:rsidP="00D96F27">
      <w:pPr>
        <w:pStyle w:val="FootnoteText"/>
        <w:rPr>
          <w:rFonts w:ascii="Georgia" w:hAnsi="Georgia"/>
          <w:szCs w:val="16"/>
        </w:rPr>
      </w:pPr>
      <w:r w:rsidRPr="007D0506">
        <w:rPr>
          <w:rStyle w:val="FootnoteReference"/>
          <w:rFonts w:ascii="Georgia" w:hAnsi="Georgia"/>
          <w:szCs w:val="16"/>
        </w:rPr>
        <w:footnoteRef/>
      </w:r>
      <w:r w:rsidRPr="007D0506">
        <w:rPr>
          <w:rFonts w:ascii="Georgia" w:hAnsi="Georgia"/>
          <w:szCs w:val="16"/>
        </w:rPr>
        <w:t xml:space="preserve"> </w:t>
      </w:r>
      <w:r w:rsidRPr="007D0506">
        <w:rPr>
          <w:rFonts w:ascii="Georgia" w:hAnsi="Georgia"/>
        </w:rPr>
        <w:t>The official approved budget that shall be used for financial reporting is the one that was available for the reporting cycle unless it is modified through an implementation letter during the reporting cycle.</w:t>
      </w:r>
    </w:p>
  </w:footnote>
  <w:footnote w:id="9">
    <w:p w14:paraId="55279B26" w14:textId="77777777" w:rsidR="00D96F27" w:rsidRPr="00A30A41" w:rsidRDefault="00D96F27" w:rsidP="00D96F27">
      <w:pPr>
        <w:pStyle w:val="FootnoteText"/>
        <w:rPr>
          <w:rFonts w:ascii="Georgia" w:hAnsi="Georgia"/>
        </w:rPr>
      </w:pPr>
      <w:r w:rsidRPr="007D0506">
        <w:rPr>
          <w:rStyle w:val="FootnoteReference"/>
          <w:rFonts w:ascii="Georgia" w:hAnsi="Georgia"/>
          <w:szCs w:val="16"/>
        </w:rPr>
        <w:footnoteRef/>
      </w:r>
      <w:r w:rsidRPr="007D0506">
        <w:rPr>
          <w:rFonts w:ascii="Georgia" w:hAnsi="Georgia"/>
          <w:szCs w:val="16"/>
        </w:rPr>
        <w:t xml:space="preserve"> Notes to the IES should be provided for the elements of the current period, adjustments to previous period’s IES, and for the overruns </w:t>
      </w:r>
      <w:r w:rsidRPr="007D0506">
        <w:rPr>
          <w:rFonts w:ascii="Georgia" w:hAnsi="Georgia"/>
        </w:rPr>
        <w:t xml:space="preserve">in the cumulative period. </w:t>
      </w:r>
    </w:p>
  </w:footnote>
  <w:footnote w:id="10">
    <w:p w14:paraId="6B77E2E2" w14:textId="77777777" w:rsidR="00D96F27" w:rsidRPr="00A30A41" w:rsidRDefault="00D96F27" w:rsidP="00D96F27">
      <w:pPr>
        <w:pStyle w:val="FootnoteText"/>
        <w:rPr>
          <w:rFonts w:ascii="Georgia" w:hAnsi="Georgia"/>
        </w:rPr>
      </w:pPr>
      <w:r w:rsidRPr="00A30A41">
        <w:footnoteRef/>
      </w:r>
      <w:r w:rsidRPr="00A30A41">
        <w:rPr>
          <w:rFonts w:ascii="Georgia" w:hAnsi="Georgia"/>
        </w:rPr>
        <w:t xml:space="preserve"> Staff Advances (With age analysis if possible); Refundable deposits; Any unreconciled balances; schedule of commitments. See Annexes 1 and 2.</w:t>
      </w:r>
    </w:p>
  </w:footnote>
  <w:footnote w:id="11">
    <w:p w14:paraId="7147EF62" w14:textId="77777777" w:rsidR="00D96F27" w:rsidRPr="006A4AC9" w:rsidRDefault="00D96F27" w:rsidP="00D96F27">
      <w:pPr>
        <w:pStyle w:val="FootnoteText"/>
        <w:rPr>
          <w:rFonts w:ascii="Georgia" w:hAnsi="Georgia"/>
          <w:szCs w:val="16"/>
        </w:rPr>
      </w:pPr>
      <w:r w:rsidRPr="00A30A41">
        <w:footnoteRef/>
      </w:r>
      <w:r w:rsidRPr="00A30A41">
        <w:rPr>
          <w:rFonts w:ascii="Georgia" w:hAnsi="Georgia"/>
        </w:rPr>
        <w:t xml:space="preserve"> The Principal Recipient must maintain a fixed asset register which could be required when needs by the Country Team and the different assurance providers</w:t>
      </w:r>
    </w:p>
  </w:footnote>
  <w:footnote w:id="12">
    <w:p w14:paraId="619EC76B" w14:textId="77777777" w:rsidR="00E82B17" w:rsidRDefault="00E82B17" w:rsidP="00E82B17">
      <w:pPr>
        <w:pStyle w:val="FootnoteText"/>
      </w:pPr>
      <w:r w:rsidRPr="006A4AC9">
        <w:rPr>
          <w:rStyle w:val="FootnoteReference"/>
          <w:rFonts w:ascii="Georgia" w:hAnsi="Georgia"/>
          <w:szCs w:val="16"/>
        </w:rPr>
        <w:footnoteRef/>
      </w:r>
      <w:r w:rsidRPr="006A4AC9">
        <w:rPr>
          <w:rFonts w:ascii="Georgia" w:hAnsi="Georgia"/>
          <w:szCs w:val="16"/>
        </w:rPr>
        <w:t xml:space="preserve"> Refer to the Principal Recipient tax information described in </w:t>
      </w:r>
      <w:hyperlink r:id="rId1" w:history="1">
        <w:r w:rsidRPr="006A4AC9">
          <w:rPr>
            <w:rStyle w:val="Hyperlink"/>
            <w:rFonts w:ascii="Georgia" w:eastAsia="MS Gothic" w:hAnsi="Georgia"/>
            <w:szCs w:val="16"/>
          </w:rPr>
          <w:t>the Core PUDR guidelines</w:t>
        </w:r>
      </w:hyperlink>
      <w:r w:rsidRPr="006A4AC9">
        <w:rPr>
          <w:rFonts w:ascii="Georgia" w:hAnsi="Georgia"/>
          <w:szCs w:val="16"/>
        </w:rPr>
        <w:t xml:space="preserve"> for relevant details</w:t>
      </w:r>
    </w:p>
  </w:footnote>
  <w:footnote w:id="13">
    <w:p w14:paraId="1CB76A5E" w14:textId="77777777" w:rsidR="000C239B" w:rsidRPr="006A4AC9" w:rsidRDefault="000C239B" w:rsidP="000C239B">
      <w:pPr>
        <w:pStyle w:val="FootnoteText"/>
        <w:jc w:val="both"/>
        <w:rPr>
          <w:rFonts w:ascii="Georgia" w:hAnsi="Georgia"/>
          <w:szCs w:val="16"/>
        </w:rPr>
      </w:pPr>
      <w:r w:rsidRPr="006A4AC9">
        <w:rPr>
          <w:rStyle w:val="FootnoteReference"/>
          <w:rFonts w:ascii="Georgia" w:hAnsi="Georgia"/>
          <w:szCs w:val="16"/>
        </w:rPr>
        <w:footnoteRef/>
      </w:r>
      <w:r w:rsidRPr="006A4AC9">
        <w:rPr>
          <w:rFonts w:ascii="Georgia" w:hAnsi="Georgia"/>
          <w:szCs w:val="16"/>
        </w:rPr>
        <w:t xml:space="preserve"> From Interest generated, Revenues, exchange gains, VAT recoveries, recovery of funds from ineligible expenditures or other concept, etc.</w:t>
      </w:r>
    </w:p>
  </w:footnote>
  <w:footnote w:id="14">
    <w:p w14:paraId="4378549E" w14:textId="77777777" w:rsidR="000C239B" w:rsidRPr="006A4AC9" w:rsidRDefault="000C239B" w:rsidP="000C239B">
      <w:pPr>
        <w:pStyle w:val="FootnoteText"/>
        <w:jc w:val="both"/>
        <w:rPr>
          <w:rFonts w:ascii="Georgia" w:hAnsi="Georgia"/>
          <w:szCs w:val="16"/>
        </w:rPr>
      </w:pPr>
      <w:r>
        <w:rPr>
          <w:rStyle w:val="FootnoteReference"/>
        </w:rPr>
        <w:footnoteRef/>
      </w:r>
      <w:r>
        <w:t xml:space="preserve"> </w:t>
      </w:r>
      <w:r>
        <w:rPr>
          <w:rFonts w:ascii="Georgia" w:hAnsi="Georgia"/>
          <w:szCs w:val="16"/>
        </w:rPr>
        <w:t>For example,</w:t>
      </w:r>
      <w:r w:rsidRPr="006A4AC9">
        <w:rPr>
          <w:rFonts w:ascii="Georgia" w:hAnsi="Georgia"/>
          <w:szCs w:val="16"/>
        </w:rPr>
        <w:t xml:space="preserve"> </w:t>
      </w:r>
      <w:r w:rsidRPr="00FA37F0">
        <w:rPr>
          <w:rFonts w:ascii="Georgia" w:hAnsi="Georgia"/>
          <w:szCs w:val="16"/>
        </w:rPr>
        <w:t>fiduciary agents, fiscal agents, central medical stores, and others. However, this excludes the Global Fund managed processes such as the Pool Procurement Mechanisms/Wambo</w:t>
      </w:r>
      <w:r w:rsidRPr="006A4AC9">
        <w:rPr>
          <w:rFonts w:ascii="Georgia" w:hAnsi="Georgia"/>
          <w:szCs w:val="16"/>
        </w:rPr>
        <w:t xml:space="preserve"> </w:t>
      </w:r>
    </w:p>
  </w:footnote>
  <w:footnote w:id="15">
    <w:p w14:paraId="7A52FB46" w14:textId="77777777" w:rsidR="000C239B" w:rsidRDefault="000C239B" w:rsidP="000C239B">
      <w:pPr>
        <w:pStyle w:val="FootnoteText"/>
      </w:pPr>
      <w:r>
        <w:rPr>
          <w:rStyle w:val="FootnoteReference"/>
        </w:rPr>
        <w:footnoteRef/>
      </w:r>
      <w:r>
        <w:t xml:space="preserve"> The Global Fund Finance Specialist may engage directly with the auditor in instances where independence and the unpredictable nature of audits may be compromised by sharing the detailed audit plan with the Principal Recipient.</w:t>
      </w:r>
    </w:p>
  </w:footnote>
  <w:footnote w:id="16">
    <w:p w14:paraId="5C7EB061" w14:textId="77777777" w:rsidR="000C239B" w:rsidRPr="00880B8A" w:rsidRDefault="000C239B" w:rsidP="000C239B">
      <w:pPr>
        <w:pStyle w:val="FootnoteText"/>
        <w:rPr>
          <w:szCs w:val="16"/>
        </w:rPr>
      </w:pPr>
      <w:r w:rsidRPr="00880B8A">
        <w:rPr>
          <w:rStyle w:val="FootnoteReference"/>
          <w:szCs w:val="16"/>
        </w:rPr>
        <w:footnoteRef/>
      </w:r>
      <w:r w:rsidRPr="00880B8A">
        <w:rPr>
          <w:szCs w:val="16"/>
        </w:rPr>
        <w:t xml:space="preserve"> </w:t>
      </w:r>
      <w:r w:rsidRPr="002B519F">
        <w:rPr>
          <w:rFonts w:ascii="Georgia" w:hAnsi="Georgia" w:cs="component/view/resources/fonts/"/>
          <w:color w:val="323439"/>
          <w:szCs w:val="16"/>
        </w:rPr>
        <w:t>When Designing and</w:t>
      </w:r>
      <w:r>
        <w:rPr>
          <w:rFonts w:ascii="Georgia" w:hAnsi="Georgia" w:cs="component/view/resources/fonts/"/>
          <w:color w:val="323439"/>
          <w:szCs w:val="16"/>
        </w:rPr>
        <w:t xml:space="preserve"> Performing Tests o</w:t>
      </w:r>
      <w:r w:rsidRPr="002B519F">
        <w:rPr>
          <w:rFonts w:ascii="Georgia" w:hAnsi="Georgia" w:cs="component/view/resources/fonts/"/>
          <w:color w:val="323439"/>
          <w:szCs w:val="16"/>
        </w:rPr>
        <w:t>f Controls The ..." &lt;https://www.coursehero.com/file/p13iulp/When-designing-and-performing-tests-of-c&gt;.</w:t>
      </w:r>
    </w:p>
  </w:footnote>
  <w:footnote w:id="17">
    <w:p w14:paraId="03414E23" w14:textId="77777777" w:rsidR="000C239B" w:rsidRDefault="000C239B" w:rsidP="000C239B">
      <w:pPr>
        <w:pStyle w:val="FootnoteText"/>
      </w:pPr>
      <w:r>
        <w:rPr>
          <w:rStyle w:val="FootnoteReference"/>
        </w:rPr>
        <w:footnoteRef/>
      </w:r>
      <w:r>
        <w:t xml:space="preserve"> </w:t>
      </w:r>
      <w:r w:rsidRPr="00A30A41">
        <w:rPr>
          <w:rFonts w:ascii="Georgia" w:hAnsi="Georgia"/>
          <w:szCs w:val="16"/>
        </w:rPr>
        <w:t>All deficiencies relating to program management, stock management, financial management, etc. not described in the other 4 sections of the Management Letter</w:t>
      </w:r>
    </w:p>
  </w:footnote>
  <w:footnote w:id="18">
    <w:p w14:paraId="7B5F4078" w14:textId="77777777" w:rsidR="000C239B" w:rsidRDefault="000C239B" w:rsidP="000C239B">
      <w:pPr>
        <w:pStyle w:val="FootnoteText"/>
      </w:pPr>
      <w:r>
        <w:rPr>
          <w:rStyle w:val="FootnoteReference"/>
        </w:rPr>
        <w:footnoteRef/>
      </w:r>
      <w:r>
        <w:t xml:space="preserve"> </w:t>
      </w:r>
      <w:hyperlink r:id="rId2" w:history="1">
        <w:r w:rsidRPr="00571401">
          <w:rPr>
            <w:rStyle w:val="Hyperlink"/>
            <w:rFonts w:ascii="Georgia" w:hAnsi="Georgia"/>
            <w:sz w:val="18"/>
          </w:rPr>
          <w:t>https://www.theglobalfund.org/media/7540/financial_financialriskmanagement_guidelines_en.pdf?u=636784020850000000</w:t>
        </w:r>
      </w:hyperlink>
      <w:r>
        <w:rPr>
          <w:rFonts w:ascii="Georgia" w:hAnsi="Georgia"/>
          <w:sz w:val="18"/>
        </w:rPr>
        <w:t xml:space="preserve"> </w:t>
      </w:r>
    </w:p>
  </w:footnote>
  <w:footnote w:id="19">
    <w:p w14:paraId="10393ECC" w14:textId="77777777" w:rsidR="000C239B" w:rsidRDefault="000C239B" w:rsidP="000C239B">
      <w:pPr>
        <w:pStyle w:val="FootnoteText"/>
      </w:pPr>
      <w:r w:rsidRPr="002B519F">
        <w:rPr>
          <w:rStyle w:val="FootnoteReference"/>
          <w:rFonts w:ascii="Georgia" w:hAnsi="Georgia"/>
          <w:szCs w:val="16"/>
        </w:rPr>
        <w:footnoteRef/>
      </w:r>
      <w:r w:rsidRPr="002B519F">
        <w:rPr>
          <w:rFonts w:ascii="Georgia" w:hAnsi="Georgia"/>
          <w:szCs w:val="16"/>
        </w:rPr>
        <w:t xml:space="preserve"> This is the responsibility of the auditor and should be mentioned in the contract between the PR and the Auditor.</w:t>
      </w:r>
    </w:p>
  </w:footnote>
  <w:footnote w:id="20">
    <w:p w14:paraId="7F2AE49C" w14:textId="77777777" w:rsidR="000C239B" w:rsidRPr="002B519F" w:rsidRDefault="000C239B" w:rsidP="000C239B">
      <w:pPr>
        <w:pStyle w:val="FootnoteText"/>
        <w:rPr>
          <w:rFonts w:ascii="Georgia" w:hAnsi="Georgia"/>
          <w:szCs w:val="16"/>
        </w:rPr>
      </w:pPr>
      <w:r>
        <w:rPr>
          <w:rStyle w:val="FootnoteReference"/>
        </w:rPr>
        <w:footnoteRef/>
      </w:r>
      <w:r>
        <w:t xml:space="preserve"> </w:t>
      </w:r>
      <w:r w:rsidRPr="002B519F">
        <w:rPr>
          <w:rFonts w:ascii="Georgia" w:hAnsi="Georgia"/>
          <w:szCs w:val="16"/>
        </w:rPr>
        <w:t>When the Audi firm is directly selected by the PR and therefore has a direct contractual relationship with the PR, it is expected that this contract includes a clause requiring to the Auditor to send directly an electronic copy of the final audit report to the Global 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522" w14:textId="13F8E3F5" w:rsidR="00A46186" w:rsidRDefault="00A46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819F" w14:textId="7B0187EF" w:rsidR="00A46186" w:rsidRDefault="00A46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AC6"/>
    <w:multiLevelType w:val="hybridMultilevel"/>
    <w:tmpl w:val="BC2A22A6"/>
    <w:lvl w:ilvl="0" w:tplc="0809001B">
      <w:start w:val="1"/>
      <w:numFmt w:val="lowerRoman"/>
      <w:lvlText w:val="%1."/>
      <w:lvlJc w:val="right"/>
      <w:pPr>
        <w:ind w:left="284" w:hanging="360"/>
      </w:pPr>
      <w:rPr>
        <w:rFonts w:hint="default"/>
      </w:rPr>
    </w:lvl>
    <w:lvl w:ilvl="1" w:tplc="08090003">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47771F8"/>
    <w:multiLevelType w:val="hybridMultilevel"/>
    <w:tmpl w:val="311EBCF2"/>
    <w:lvl w:ilvl="0" w:tplc="668C725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9765C"/>
    <w:multiLevelType w:val="hybridMultilevel"/>
    <w:tmpl w:val="6E94A46C"/>
    <w:lvl w:ilvl="0" w:tplc="9CBC6F8E">
      <w:start w:val="1"/>
      <w:numFmt w:val="decimal"/>
      <w:lvlText w:val="%1."/>
      <w:lvlJc w:val="left"/>
      <w:pPr>
        <w:tabs>
          <w:tab w:val="num" w:pos="360"/>
        </w:tabs>
        <w:ind w:left="360" w:hanging="360"/>
      </w:pPr>
      <w:rPr>
        <w:rFonts w:hint="default"/>
        <w:b/>
        <w:color w:val="auto"/>
      </w:rPr>
    </w:lvl>
    <w:lvl w:ilvl="1" w:tplc="0409001B">
      <w:start w:val="1"/>
      <w:numFmt w:val="lowerRoman"/>
      <w:lvlText w:val="%2."/>
      <w:lvlJc w:val="right"/>
      <w:pPr>
        <w:tabs>
          <w:tab w:val="num" w:pos="1080"/>
        </w:tabs>
        <w:ind w:left="1080" w:hanging="360"/>
      </w:pPr>
      <w:rPr>
        <w:rFonts w:hint="default"/>
      </w:rPr>
    </w:lvl>
    <w:lvl w:ilvl="2" w:tplc="04090017">
      <w:start w:val="1"/>
      <w:numFmt w:val="lowerLetter"/>
      <w:lvlText w:val="%3)"/>
      <w:lvlJc w:val="left"/>
      <w:pPr>
        <w:tabs>
          <w:tab w:val="num" w:pos="2340"/>
        </w:tabs>
        <w:ind w:left="2340" w:hanging="720"/>
      </w:pPr>
      <w:rPr>
        <w:rFonts w:hint="default"/>
        <w:sz w:val="24"/>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2046D3"/>
    <w:multiLevelType w:val="hybridMultilevel"/>
    <w:tmpl w:val="F9DAD6DC"/>
    <w:lvl w:ilvl="0" w:tplc="58C63C6A">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FEC0BCA"/>
    <w:multiLevelType w:val="hybridMultilevel"/>
    <w:tmpl w:val="07EAFD84"/>
    <w:lvl w:ilvl="0" w:tplc="04090017">
      <w:start w:val="1"/>
      <w:numFmt w:val="lowerLetter"/>
      <w:lvlText w:val="%1)"/>
      <w:lvlJc w:val="left"/>
      <w:pPr>
        <w:ind w:left="776" w:hanging="360"/>
      </w:pPr>
      <w:rPr>
        <w:rFonts w:cs="Times New Roman"/>
      </w:rPr>
    </w:lvl>
    <w:lvl w:ilvl="1" w:tplc="04090019" w:tentative="1">
      <w:start w:val="1"/>
      <w:numFmt w:val="lowerLetter"/>
      <w:lvlText w:val="%2."/>
      <w:lvlJc w:val="left"/>
      <w:pPr>
        <w:ind w:left="1496" w:hanging="360"/>
      </w:pPr>
      <w:rPr>
        <w:rFonts w:cs="Times New Roman"/>
      </w:rPr>
    </w:lvl>
    <w:lvl w:ilvl="2" w:tplc="0409001B" w:tentative="1">
      <w:start w:val="1"/>
      <w:numFmt w:val="lowerRoman"/>
      <w:lvlText w:val="%3."/>
      <w:lvlJc w:val="right"/>
      <w:pPr>
        <w:ind w:left="2216" w:hanging="180"/>
      </w:pPr>
      <w:rPr>
        <w:rFonts w:cs="Times New Roman"/>
      </w:rPr>
    </w:lvl>
    <w:lvl w:ilvl="3" w:tplc="0409000F" w:tentative="1">
      <w:start w:val="1"/>
      <w:numFmt w:val="decimal"/>
      <w:lvlText w:val="%4."/>
      <w:lvlJc w:val="left"/>
      <w:pPr>
        <w:ind w:left="2936" w:hanging="360"/>
      </w:pPr>
      <w:rPr>
        <w:rFonts w:cs="Times New Roman"/>
      </w:rPr>
    </w:lvl>
    <w:lvl w:ilvl="4" w:tplc="04090019" w:tentative="1">
      <w:start w:val="1"/>
      <w:numFmt w:val="lowerLetter"/>
      <w:lvlText w:val="%5."/>
      <w:lvlJc w:val="left"/>
      <w:pPr>
        <w:ind w:left="3656" w:hanging="360"/>
      </w:pPr>
      <w:rPr>
        <w:rFonts w:cs="Times New Roman"/>
      </w:rPr>
    </w:lvl>
    <w:lvl w:ilvl="5" w:tplc="0409001B" w:tentative="1">
      <w:start w:val="1"/>
      <w:numFmt w:val="lowerRoman"/>
      <w:lvlText w:val="%6."/>
      <w:lvlJc w:val="right"/>
      <w:pPr>
        <w:ind w:left="4376" w:hanging="180"/>
      </w:pPr>
      <w:rPr>
        <w:rFonts w:cs="Times New Roman"/>
      </w:rPr>
    </w:lvl>
    <w:lvl w:ilvl="6" w:tplc="0409000F" w:tentative="1">
      <w:start w:val="1"/>
      <w:numFmt w:val="decimal"/>
      <w:lvlText w:val="%7."/>
      <w:lvlJc w:val="left"/>
      <w:pPr>
        <w:ind w:left="5096" w:hanging="360"/>
      </w:pPr>
      <w:rPr>
        <w:rFonts w:cs="Times New Roman"/>
      </w:rPr>
    </w:lvl>
    <w:lvl w:ilvl="7" w:tplc="04090019" w:tentative="1">
      <w:start w:val="1"/>
      <w:numFmt w:val="lowerLetter"/>
      <w:lvlText w:val="%8."/>
      <w:lvlJc w:val="left"/>
      <w:pPr>
        <w:ind w:left="5816" w:hanging="360"/>
      </w:pPr>
      <w:rPr>
        <w:rFonts w:cs="Times New Roman"/>
      </w:rPr>
    </w:lvl>
    <w:lvl w:ilvl="8" w:tplc="0409001B" w:tentative="1">
      <w:start w:val="1"/>
      <w:numFmt w:val="lowerRoman"/>
      <w:lvlText w:val="%9."/>
      <w:lvlJc w:val="right"/>
      <w:pPr>
        <w:ind w:left="6536" w:hanging="180"/>
      </w:pPr>
      <w:rPr>
        <w:rFonts w:cs="Times New Roman"/>
      </w:rPr>
    </w:lvl>
  </w:abstractNum>
  <w:abstractNum w:abstractNumId="5" w15:restartNumberingAfterBreak="0">
    <w:nsid w:val="1C38486C"/>
    <w:multiLevelType w:val="multilevel"/>
    <w:tmpl w:val="3738B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779E8"/>
    <w:multiLevelType w:val="hybridMultilevel"/>
    <w:tmpl w:val="2EF4A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907"/>
        </w:tabs>
        <w:ind w:left="907"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597250"/>
    <w:multiLevelType w:val="hybridMultilevel"/>
    <w:tmpl w:val="35F0BAB2"/>
    <w:lvl w:ilvl="0" w:tplc="D4B2612C">
      <w:start w:val="1"/>
      <w:numFmt w:val="lowerRoman"/>
      <w:lvlText w:val="%1."/>
      <w:lvlJc w:val="left"/>
      <w:pPr>
        <w:ind w:left="927"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B1028"/>
    <w:multiLevelType w:val="hybridMultilevel"/>
    <w:tmpl w:val="EAFA3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F4694"/>
    <w:multiLevelType w:val="multilevel"/>
    <w:tmpl w:val="A464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2E3840"/>
    <w:multiLevelType w:val="multilevel"/>
    <w:tmpl w:val="3C26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4C63CF"/>
    <w:multiLevelType w:val="multilevel"/>
    <w:tmpl w:val="B3CC25CA"/>
    <w:lvl w:ilvl="0">
      <w:start w:val="1"/>
      <w:numFmt w:val="decimal"/>
      <w:lvlText w:val="%1."/>
      <w:lvlJc w:val="left"/>
      <w:pPr>
        <w:ind w:left="360" w:hanging="360"/>
      </w:pPr>
    </w:lvl>
    <w:lvl w:ilvl="1">
      <w:start w:val="1"/>
      <w:numFmt w:val="bullet"/>
      <w:lvlText w:val=""/>
      <w:lvlJc w:val="left"/>
      <w:pPr>
        <w:ind w:left="644" w:hanging="36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4" w15:restartNumberingAfterBreak="0">
    <w:nsid w:val="3E463895"/>
    <w:multiLevelType w:val="multilevel"/>
    <w:tmpl w:val="B5F2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508CC"/>
    <w:multiLevelType w:val="multilevel"/>
    <w:tmpl w:val="366A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E62BA"/>
    <w:multiLevelType w:val="multilevel"/>
    <w:tmpl w:val="7730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01084F"/>
    <w:multiLevelType w:val="multilevel"/>
    <w:tmpl w:val="EB70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5140DB"/>
    <w:multiLevelType w:val="hybridMultilevel"/>
    <w:tmpl w:val="BC2A22A6"/>
    <w:lvl w:ilvl="0" w:tplc="0809001B">
      <w:start w:val="1"/>
      <w:numFmt w:val="lowerRoman"/>
      <w:lvlText w:val="%1."/>
      <w:lvlJc w:val="righ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7000C5"/>
    <w:multiLevelType w:val="hybridMultilevel"/>
    <w:tmpl w:val="07EAFD84"/>
    <w:lvl w:ilvl="0" w:tplc="04090017">
      <w:start w:val="1"/>
      <w:numFmt w:val="lowerLetter"/>
      <w:lvlText w:val="%1)"/>
      <w:lvlJc w:val="left"/>
      <w:pPr>
        <w:ind w:left="776" w:hanging="360"/>
      </w:pPr>
      <w:rPr>
        <w:rFonts w:cs="Times New Roman"/>
      </w:rPr>
    </w:lvl>
    <w:lvl w:ilvl="1" w:tplc="04090019" w:tentative="1">
      <w:start w:val="1"/>
      <w:numFmt w:val="lowerLetter"/>
      <w:lvlText w:val="%2."/>
      <w:lvlJc w:val="left"/>
      <w:pPr>
        <w:ind w:left="1496" w:hanging="360"/>
      </w:pPr>
      <w:rPr>
        <w:rFonts w:cs="Times New Roman"/>
      </w:rPr>
    </w:lvl>
    <w:lvl w:ilvl="2" w:tplc="0409001B" w:tentative="1">
      <w:start w:val="1"/>
      <w:numFmt w:val="lowerRoman"/>
      <w:lvlText w:val="%3."/>
      <w:lvlJc w:val="right"/>
      <w:pPr>
        <w:ind w:left="2216" w:hanging="180"/>
      </w:pPr>
      <w:rPr>
        <w:rFonts w:cs="Times New Roman"/>
      </w:rPr>
    </w:lvl>
    <w:lvl w:ilvl="3" w:tplc="0409000F" w:tentative="1">
      <w:start w:val="1"/>
      <w:numFmt w:val="decimal"/>
      <w:lvlText w:val="%4."/>
      <w:lvlJc w:val="left"/>
      <w:pPr>
        <w:ind w:left="2936" w:hanging="360"/>
      </w:pPr>
      <w:rPr>
        <w:rFonts w:cs="Times New Roman"/>
      </w:rPr>
    </w:lvl>
    <w:lvl w:ilvl="4" w:tplc="04090019" w:tentative="1">
      <w:start w:val="1"/>
      <w:numFmt w:val="lowerLetter"/>
      <w:lvlText w:val="%5."/>
      <w:lvlJc w:val="left"/>
      <w:pPr>
        <w:ind w:left="3656" w:hanging="360"/>
      </w:pPr>
      <w:rPr>
        <w:rFonts w:cs="Times New Roman"/>
      </w:rPr>
    </w:lvl>
    <w:lvl w:ilvl="5" w:tplc="0409001B" w:tentative="1">
      <w:start w:val="1"/>
      <w:numFmt w:val="lowerRoman"/>
      <w:lvlText w:val="%6."/>
      <w:lvlJc w:val="right"/>
      <w:pPr>
        <w:ind w:left="4376" w:hanging="180"/>
      </w:pPr>
      <w:rPr>
        <w:rFonts w:cs="Times New Roman"/>
      </w:rPr>
    </w:lvl>
    <w:lvl w:ilvl="6" w:tplc="0409000F" w:tentative="1">
      <w:start w:val="1"/>
      <w:numFmt w:val="decimal"/>
      <w:lvlText w:val="%7."/>
      <w:lvlJc w:val="left"/>
      <w:pPr>
        <w:ind w:left="5096" w:hanging="360"/>
      </w:pPr>
      <w:rPr>
        <w:rFonts w:cs="Times New Roman"/>
      </w:rPr>
    </w:lvl>
    <w:lvl w:ilvl="7" w:tplc="04090019" w:tentative="1">
      <w:start w:val="1"/>
      <w:numFmt w:val="lowerLetter"/>
      <w:lvlText w:val="%8."/>
      <w:lvlJc w:val="left"/>
      <w:pPr>
        <w:ind w:left="5816" w:hanging="360"/>
      </w:pPr>
      <w:rPr>
        <w:rFonts w:cs="Times New Roman"/>
      </w:rPr>
    </w:lvl>
    <w:lvl w:ilvl="8" w:tplc="0409001B" w:tentative="1">
      <w:start w:val="1"/>
      <w:numFmt w:val="lowerRoman"/>
      <w:lvlText w:val="%9."/>
      <w:lvlJc w:val="right"/>
      <w:pPr>
        <w:ind w:left="6536" w:hanging="180"/>
      </w:pPr>
      <w:rPr>
        <w:rFonts w:cs="Times New Roman"/>
      </w:rPr>
    </w:lvl>
  </w:abstractNum>
  <w:abstractNum w:abstractNumId="20" w15:restartNumberingAfterBreak="0">
    <w:nsid w:val="51712BE8"/>
    <w:multiLevelType w:val="hybridMultilevel"/>
    <w:tmpl w:val="206AECB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B97706"/>
    <w:multiLevelType w:val="multilevel"/>
    <w:tmpl w:val="FEA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8009E"/>
    <w:multiLevelType w:val="multilevel"/>
    <w:tmpl w:val="CC74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62855"/>
    <w:multiLevelType w:val="multilevel"/>
    <w:tmpl w:val="FA588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32206"/>
    <w:multiLevelType w:val="hybridMultilevel"/>
    <w:tmpl w:val="07EAFD84"/>
    <w:lvl w:ilvl="0" w:tplc="04090017">
      <w:start w:val="1"/>
      <w:numFmt w:val="lowerLetter"/>
      <w:lvlText w:val="%1)"/>
      <w:lvlJc w:val="left"/>
      <w:pPr>
        <w:ind w:left="776" w:hanging="360"/>
      </w:pPr>
      <w:rPr>
        <w:rFonts w:cs="Times New Roman"/>
      </w:rPr>
    </w:lvl>
    <w:lvl w:ilvl="1" w:tplc="04090019" w:tentative="1">
      <w:start w:val="1"/>
      <w:numFmt w:val="lowerLetter"/>
      <w:lvlText w:val="%2."/>
      <w:lvlJc w:val="left"/>
      <w:pPr>
        <w:ind w:left="1496" w:hanging="360"/>
      </w:pPr>
      <w:rPr>
        <w:rFonts w:cs="Times New Roman"/>
      </w:rPr>
    </w:lvl>
    <w:lvl w:ilvl="2" w:tplc="0409001B" w:tentative="1">
      <w:start w:val="1"/>
      <w:numFmt w:val="lowerRoman"/>
      <w:lvlText w:val="%3."/>
      <w:lvlJc w:val="right"/>
      <w:pPr>
        <w:ind w:left="2216" w:hanging="180"/>
      </w:pPr>
      <w:rPr>
        <w:rFonts w:cs="Times New Roman"/>
      </w:rPr>
    </w:lvl>
    <w:lvl w:ilvl="3" w:tplc="0409000F" w:tentative="1">
      <w:start w:val="1"/>
      <w:numFmt w:val="decimal"/>
      <w:lvlText w:val="%4."/>
      <w:lvlJc w:val="left"/>
      <w:pPr>
        <w:ind w:left="2936" w:hanging="360"/>
      </w:pPr>
      <w:rPr>
        <w:rFonts w:cs="Times New Roman"/>
      </w:rPr>
    </w:lvl>
    <w:lvl w:ilvl="4" w:tplc="04090019" w:tentative="1">
      <w:start w:val="1"/>
      <w:numFmt w:val="lowerLetter"/>
      <w:lvlText w:val="%5."/>
      <w:lvlJc w:val="left"/>
      <w:pPr>
        <w:ind w:left="3656" w:hanging="360"/>
      </w:pPr>
      <w:rPr>
        <w:rFonts w:cs="Times New Roman"/>
      </w:rPr>
    </w:lvl>
    <w:lvl w:ilvl="5" w:tplc="0409001B" w:tentative="1">
      <w:start w:val="1"/>
      <w:numFmt w:val="lowerRoman"/>
      <w:lvlText w:val="%6."/>
      <w:lvlJc w:val="right"/>
      <w:pPr>
        <w:ind w:left="4376" w:hanging="180"/>
      </w:pPr>
      <w:rPr>
        <w:rFonts w:cs="Times New Roman"/>
      </w:rPr>
    </w:lvl>
    <w:lvl w:ilvl="6" w:tplc="0409000F" w:tentative="1">
      <w:start w:val="1"/>
      <w:numFmt w:val="decimal"/>
      <w:lvlText w:val="%7."/>
      <w:lvlJc w:val="left"/>
      <w:pPr>
        <w:ind w:left="5096" w:hanging="360"/>
      </w:pPr>
      <w:rPr>
        <w:rFonts w:cs="Times New Roman"/>
      </w:rPr>
    </w:lvl>
    <w:lvl w:ilvl="7" w:tplc="04090019" w:tentative="1">
      <w:start w:val="1"/>
      <w:numFmt w:val="lowerLetter"/>
      <w:lvlText w:val="%8."/>
      <w:lvlJc w:val="left"/>
      <w:pPr>
        <w:ind w:left="5816" w:hanging="360"/>
      </w:pPr>
      <w:rPr>
        <w:rFonts w:cs="Times New Roman"/>
      </w:rPr>
    </w:lvl>
    <w:lvl w:ilvl="8" w:tplc="0409001B" w:tentative="1">
      <w:start w:val="1"/>
      <w:numFmt w:val="lowerRoman"/>
      <w:lvlText w:val="%9."/>
      <w:lvlJc w:val="right"/>
      <w:pPr>
        <w:ind w:left="6536" w:hanging="180"/>
      </w:pPr>
      <w:rPr>
        <w:rFonts w:cs="Times New Roman"/>
      </w:rPr>
    </w:lvl>
  </w:abstractNum>
  <w:abstractNum w:abstractNumId="25" w15:restartNumberingAfterBreak="0">
    <w:nsid w:val="65024F38"/>
    <w:multiLevelType w:val="multilevel"/>
    <w:tmpl w:val="D6A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693F12"/>
    <w:multiLevelType w:val="multilevel"/>
    <w:tmpl w:val="9F6675E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A052D2"/>
    <w:multiLevelType w:val="hybridMultilevel"/>
    <w:tmpl w:val="110C78B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E115EB"/>
    <w:multiLevelType w:val="hybridMultilevel"/>
    <w:tmpl w:val="39200D00"/>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9273B65"/>
    <w:multiLevelType w:val="multilevel"/>
    <w:tmpl w:val="2766CBC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34272"/>
    <w:multiLevelType w:val="hybridMultilevel"/>
    <w:tmpl w:val="BC2A22A6"/>
    <w:lvl w:ilvl="0" w:tplc="0809001B">
      <w:start w:val="1"/>
      <w:numFmt w:val="lowerRoman"/>
      <w:lvlText w:val="%1."/>
      <w:lvlJc w:val="righ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7CA23680"/>
    <w:multiLevelType w:val="hybridMultilevel"/>
    <w:tmpl w:val="BC2A22A6"/>
    <w:lvl w:ilvl="0" w:tplc="0809001B">
      <w:start w:val="1"/>
      <w:numFmt w:val="lowerRoman"/>
      <w:lvlText w:val="%1."/>
      <w:lvlJc w:val="righ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E526880"/>
    <w:multiLevelType w:val="multilevel"/>
    <w:tmpl w:val="688ADA5A"/>
    <w:lvl w:ilvl="0">
      <w:start w:val="1"/>
      <w:numFmt w:val="decimal"/>
      <w:lvlText w:val="%1."/>
      <w:lvlJc w:val="left"/>
      <w:pPr>
        <w:ind w:left="1080" w:hanging="360"/>
      </w:pPr>
      <w:rPr>
        <w:rFonts w:hint="default"/>
        <w:b w:val="0"/>
        <w:color w:val="auto"/>
      </w:rPr>
    </w:lvl>
    <w:lvl w:ilvl="1">
      <w:start w:val="1"/>
      <w:numFmt w:val="bullet"/>
      <w:lvlText w:val=""/>
      <w:lvlJc w:val="left"/>
      <w:pPr>
        <w:ind w:left="1364" w:hanging="360"/>
      </w:pPr>
      <w:rPr>
        <w:rFonts w:ascii="Symbol" w:hAnsi="Symbol" w:hint="default"/>
        <w:b/>
        <w:color w:val="auto"/>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num w:numId="1" w16cid:durableId="1093748526">
    <w:abstractNumId w:val="26"/>
  </w:num>
  <w:num w:numId="2" w16cid:durableId="955332715">
    <w:abstractNumId w:val="21"/>
  </w:num>
  <w:num w:numId="3" w16cid:durableId="1049569077">
    <w:abstractNumId w:val="10"/>
  </w:num>
  <w:num w:numId="4" w16cid:durableId="1300921270">
    <w:abstractNumId w:val="23"/>
  </w:num>
  <w:num w:numId="5" w16cid:durableId="730033215">
    <w:abstractNumId w:val="14"/>
  </w:num>
  <w:num w:numId="6" w16cid:durableId="1316909105">
    <w:abstractNumId w:val="15"/>
  </w:num>
  <w:num w:numId="7" w16cid:durableId="1243955589">
    <w:abstractNumId w:val="29"/>
  </w:num>
  <w:num w:numId="8" w16cid:durableId="1811704923">
    <w:abstractNumId w:val="3"/>
  </w:num>
  <w:num w:numId="9" w16cid:durableId="1380058339">
    <w:abstractNumId w:val="18"/>
  </w:num>
  <w:num w:numId="10" w16cid:durableId="1089736516">
    <w:abstractNumId w:val="8"/>
  </w:num>
  <w:num w:numId="11" w16cid:durableId="1142118826">
    <w:abstractNumId w:val="1"/>
  </w:num>
  <w:num w:numId="12" w16cid:durableId="1882132384">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4236344">
    <w:abstractNumId w:val="32"/>
    <w:lvlOverride w:ilvl="0">
      <w:startOverride w:val="1"/>
    </w:lvlOverride>
  </w:num>
  <w:num w:numId="14" w16cid:durableId="1448770960">
    <w:abstractNumId w:val="31"/>
  </w:num>
  <w:num w:numId="15" w16cid:durableId="1742479099">
    <w:abstractNumId w:val="30"/>
  </w:num>
  <w:num w:numId="16" w16cid:durableId="1720787160">
    <w:abstractNumId w:val="0"/>
  </w:num>
  <w:num w:numId="17" w16cid:durableId="624586364">
    <w:abstractNumId w:val="6"/>
  </w:num>
  <w:num w:numId="18" w16cid:durableId="758020288">
    <w:abstractNumId w:val="9"/>
  </w:num>
  <w:num w:numId="19" w16cid:durableId="2092387109">
    <w:abstractNumId w:val="2"/>
  </w:num>
  <w:num w:numId="20" w16cid:durableId="1360203124">
    <w:abstractNumId w:val="7"/>
  </w:num>
  <w:num w:numId="21" w16cid:durableId="1371345458">
    <w:abstractNumId w:val="24"/>
  </w:num>
  <w:num w:numId="22" w16cid:durableId="1496726869">
    <w:abstractNumId w:val="20"/>
  </w:num>
  <w:num w:numId="23" w16cid:durableId="1999772434">
    <w:abstractNumId w:val="4"/>
  </w:num>
  <w:num w:numId="24" w16cid:durableId="502470889">
    <w:abstractNumId w:val="19"/>
  </w:num>
  <w:num w:numId="25" w16cid:durableId="761683114">
    <w:abstractNumId w:val="11"/>
  </w:num>
  <w:num w:numId="26" w16cid:durableId="150870526">
    <w:abstractNumId w:val="27"/>
  </w:num>
  <w:num w:numId="27" w16cid:durableId="1735348368">
    <w:abstractNumId w:val="28"/>
  </w:num>
  <w:num w:numId="28" w16cid:durableId="1186671618">
    <w:abstractNumId w:val="17"/>
  </w:num>
  <w:num w:numId="29" w16cid:durableId="1988050373">
    <w:abstractNumId w:val="12"/>
  </w:num>
  <w:num w:numId="30" w16cid:durableId="2125030847">
    <w:abstractNumId w:val="25"/>
  </w:num>
  <w:num w:numId="31" w16cid:durableId="2038307236">
    <w:abstractNumId w:val="5"/>
  </w:num>
  <w:num w:numId="32" w16cid:durableId="1447311854">
    <w:abstractNumId w:val="22"/>
  </w:num>
  <w:num w:numId="33" w16cid:durableId="1091580786">
    <w:abstractNumId w:val="1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van Chavarria">
    <w15:presenceInfo w15:providerId="AD" w15:userId="S::jchavarria@met.gov.bz::ffd8019c-379b-4166-a3b3-83ff6cf16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73"/>
    <w:rsid w:val="00006A6A"/>
    <w:rsid w:val="00031BC5"/>
    <w:rsid w:val="00034B24"/>
    <w:rsid w:val="00041AC1"/>
    <w:rsid w:val="00056283"/>
    <w:rsid w:val="00063C9E"/>
    <w:rsid w:val="00072495"/>
    <w:rsid w:val="000823E3"/>
    <w:rsid w:val="000C239B"/>
    <w:rsid w:val="000D0643"/>
    <w:rsid w:val="000F7BCF"/>
    <w:rsid w:val="001100AB"/>
    <w:rsid w:val="00110C42"/>
    <w:rsid w:val="00113067"/>
    <w:rsid w:val="0012406E"/>
    <w:rsid w:val="00164DAE"/>
    <w:rsid w:val="00176A26"/>
    <w:rsid w:val="001B29D9"/>
    <w:rsid w:val="001B3687"/>
    <w:rsid w:val="00200D0E"/>
    <w:rsid w:val="0020185E"/>
    <w:rsid w:val="002116EA"/>
    <w:rsid w:val="00243593"/>
    <w:rsid w:val="00254A6A"/>
    <w:rsid w:val="00262ACC"/>
    <w:rsid w:val="00276302"/>
    <w:rsid w:val="00295D05"/>
    <w:rsid w:val="002A5873"/>
    <w:rsid w:val="002C6095"/>
    <w:rsid w:val="002E31BF"/>
    <w:rsid w:val="00344EC5"/>
    <w:rsid w:val="003452E1"/>
    <w:rsid w:val="0037241F"/>
    <w:rsid w:val="0037769C"/>
    <w:rsid w:val="00382455"/>
    <w:rsid w:val="003B0AFA"/>
    <w:rsid w:val="003D1161"/>
    <w:rsid w:val="003D7E53"/>
    <w:rsid w:val="0041618A"/>
    <w:rsid w:val="0042182E"/>
    <w:rsid w:val="00454962"/>
    <w:rsid w:val="00462081"/>
    <w:rsid w:val="00485F39"/>
    <w:rsid w:val="00497056"/>
    <w:rsid w:val="004D3D9C"/>
    <w:rsid w:val="00507B45"/>
    <w:rsid w:val="005272EF"/>
    <w:rsid w:val="0057795D"/>
    <w:rsid w:val="0059526B"/>
    <w:rsid w:val="005A1EB4"/>
    <w:rsid w:val="005C3108"/>
    <w:rsid w:val="005D41CD"/>
    <w:rsid w:val="005D6E85"/>
    <w:rsid w:val="005E27C5"/>
    <w:rsid w:val="005F5E3E"/>
    <w:rsid w:val="00625CC6"/>
    <w:rsid w:val="00663BC0"/>
    <w:rsid w:val="006852DD"/>
    <w:rsid w:val="0068624F"/>
    <w:rsid w:val="006A7159"/>
    <w:rsid w:val="006B0FE0"/>
    <w:rsid w:val="006B2C4D"/>
    <w:rsid w:val="00743FB2"/>
    <w:rsid w:val="0077743F"/>
    <w:rsid w:val="007A2876"/>
    <w:rsid w:val="007E0DF4"/>
    <w:rsid w:val="007F4063"/>
    <w:rsid w:val="00807322"/>
    <w:rsid w:val="00823B05"/>
    <w:rsid w:val="00843011"/>
    <w:rsid w:val="00873767"/>
    <w:rsid w:val="00887428"/>
    <w:rsid w:val="00895790"/>
    <w:rsid w:val="008A13AE"/>
    <w:rsid w:val="008A1FDF"/>
    <w:rsid w:val="008D47C4"/>
    <w:rsid w:val="008E4F00"/>
    <w:rsid w:val="008F5F43"/>
    <w:rsid w:val="00902621"/>
    <w:rsid w:val="00910059"/>
    <w:rsid w:val="00923707"/>
    <w:rsid w:val="00943C01"/>
    <w:rsid w:val="009640B5"/>
    <w:rsid w:val="009B240A"/>
    <w:rsid w:val="00A01EEA"/>
    <w:rsid w:val="00A0746C"/>
    <w:rsid w:val="00A46186"/>
    <w:rsid w:val="00A51267"/>
    <w:rsid w:val="00A55EAA"/>
    <w:rsid w:val="00A648C0"/>
    <w:rsid w:val="00A65C8D"/>
    <w:rsid w:val="00A74DBC"/>
    <w:rsid w:val="00AB65DA"/>
    <w:rsid w:val="00B06EEB"/>
    <w:rsid w:val="00B318E2"/>
    <w:rsid w:val="00B424C9"/>
    <w:rsid w:val="00BE09BD"/>
    <w:rsid w:val="00BE6FE4"/>
    <w:rsid w:val="00BF4013"/>
    <w:rsid w:val="00C07C20"/>
    <w:rsid w:val="00C80550"/>
    <w:rsid w:val="00C95503"/>
    <w:rsid w:val="00CB41F8"/>
    <w:rsid w:val="00CF09AF"/>
    <w:rsid w:val="00D04752"/>
    <w:rsid w:val="00D0710F"/>
    <w:rsid w:val="00D21709"/>
    <w:rsid w:val="00D44A97"/>
    <w:rsid w:val="00D70462"/>
    <w:rsid w:val="00D742CB"/>
    <w:rsid w:val="00D96F27"/>
    <w:rsid w:val="00DB7A8A"/>
    <w:rsid w:val="00DD14A6"/>
    <w:rsid w:val="00DD18E1"/>
    <w:rsid w:val="00DD4F71"/>
    <w:rsid w:val="00E654DC"/>
    <w:rsid w:val="00E82B17"/>
    <w:rsid w:val="00E860A8"/>
    <w:rsid w:val="00EB73D8"/>
    <w:rsid w:val="00EC42CF"/>
    <w:rsid w:val="00F00EF2"/>
    <w:rsid w:val="00F1670A"/>
    <w:rsid w:val="00F26B9C"/>
    <w:rsid w:val="00F6062C"/>
    <w:rsid w:val="00F61C0B"/>
    <w:rsid w:val="00FD64AA"/>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59DBD"/>
  <w15:chartTrackingRefBased/>
  <w15:docId w15:val="{A8C69F1A-2A85-4C4B-B7C8-851011F1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39"/>
  </w:style>
  <w:style w:type="paragraph" w:styleId="Heading1">
    <w:name w:val="heading 1"/>
    <w:basedOn w:val="Normal"/>
    <w:next w:val="Normal"/>
    <w:link w:val="Heading1Char"/>
    <w:uiPriority w:val="9"/>
    <w:qFormat/>
    <w:rsid w:val="002A5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5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873"/>
    <w:pPr>
      <w:keepNext/>
      <w:keepLines/>
      <w:spacing w:before="40" w:after="0"/>
      <w:outlineLvl w:val="5"/>
    </w:pPr>
    <w:rPr>
      <w:rFonts w:eastAsiaTheme="majorEastAsia" w:cstheme="majorBidi"/>
      <w:i/>
      <w:iCs/>
      <w:color w:val="595959" w:themeColor="text1" w:themeTint="A6"/>
    </w:rPr>
  </w:style>
  <w:style w:type="paragraph" w:styleId="Heading7">
    <w:name w:val="heading 7"/>
    <w:aliases w:val="Section Heading Level 2."/>
    <w:basedOn w:val="Normal"/>
    <w:next w:val="Normal"/>
    <w:link w:val="Heading7Char"/>
    <w:uiPriority w:val="9"/>
    <w:unhideWhenUsed/>
    <w:qFormat/>
    <w:rsid w:val="002A5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5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873"/>
    <w:rPr>
      <w:rFonts w:eastAsiaTheme="majorEastAsia" w:cstheme="majorBidi"/>
      <w:i/>
      <w:iCs/>
      <w:color w:val="595959" w:themeColor="text1" w:themeTint="A6"/>
    </w:rPr>
  </w:style>
  <w:style w:type="character" w:customStyle="1" w:styleId="Heading7Char">
    <w:name w:val="Heading 7 Char"/>
    <w:aliases w:val="Section Heading Level 2. Char"/>
    <w:basedOn w:val="DefaultParagraphFont"/>
    <w:link w:val="Heading7"/>
    <w:rsid w:val="002A5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873"/>
    <w:rPr>
      <w:rFonts w:eastAsiaTheme="majorEastAsia" w:cstheme="majorBidi"/>
      <w:color w:val="272727" w:themeColor="text1" w:themeTint="D8"/>
    </w:rPr>
  </w:style>
  <w:style w:type="paragraph" w:styleId="Title">
    <w:name w:val="Title"/>
    <w:basedOn w:val="Normal"/>
    <w:next w:val="Normal"/>
    <w:link w:val="TitleChar"/>
    <w:uiPriority w:val="10"/>
    <w:qFormat/>
    <w:rsid w:val="002A5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873"/>
    <w:pPr>
      <w:spacing w:before="160"/>
      <w:jc w:val="center"/>
    </w:pPr>
    <w:rPr>
      <w:i/>
      <w:iCs/>
      <w:color w:val="404040" w:themeColor="text1" w:themeTint="BF"/>
    </w:rPr>
  </w:style>
  <w:style w:type="character" w:customStyle="1" w:styleId="QuoteChar">
    <w:name w:val="Quote Char"/>
    <w:basedOn w:val="DefaultParagraphFont"/>
    <w:link w:val="Quote"/>
    <w:uiPriority w:val="29"/>
    <w:rsid w:val="002A5873"/>
    <w:rPr>
      <w:i/>
      <w:iCs/>
      <w:color w:val="404040" w:themeColor="text1" w:themeTint="BF"/>
    </w:rPr>
  </w:style>
  <w:style w:type="paragraph" w:styleId="ListParagraph">
    <w:name w:val="List Paragraph"/>
    <w:aliases w:val="References,CA bullets,Citation List,본문(내용),List Paragraph (numbered (a)),MCHIP_list paragraph,Recommendation,Footnote"/>
    <w:basedOn w:val="Normal"/>
    <w:link w:val="ListParagraphChar"/>
    <w:uiPriority w:val="34"/>
    <w:qFormat/>
    <w:rsid w:val="002A5873"/>
    <w:pPr>
      <w:ind w:left="720"/>
      <w:contextualSpacing/>
    </w:pPr>
  </w:style>
  <w:style w:type="character" w:styleId="IntenseEmphasis">
    <w:name w:val="Intense Emphasis"/>
    <w:basedOn w:val="DefaultParagraphFont"/>
    <w:uiPriority w:val="21"/>
    <w:qFormat/>
    <w:rsid w:val="002A5873"/>
    <w:rPr>
      <w:i/>
      <w:iCs/>
      <w:color w:val="0F4761" w:themeColor="accent1" w:themeShade="BF"/>
    </w:rPr>
  </w:style>
  <w:style w:type="paragraph" w:styleId="IntenseQuote">
    <w:name w:val="Intense Quote"/>
    <w:basedOn w:val="Normal"/>
    <w:next w:val="Normal"/>
    <w:link w:val="IntenseQuoteChar"/>
    <w:uiPriority w:val="30"/>
    <w:qFormat/>
    <w:rsid w:val="002A5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873"/>
    <w:rPr>
      <w:i/>
      <w:iCs/>
      <w:color w:val="0F4761" w:themeColor="accent1" w:themeShade="BF"/>
    </w:rPr>
  </w:style>
  <w:style w:type="character" w:styleId="IntenseReference">
    <w:name w:val="Intense Reference"/>
    <w:basedOn w:val="DefaultParagraphFont"/>
    <w:uiPriority w:val="32"/>
    <w:qFormat/>
    <w:rsid w:val="002A5873"/>
    <w:rPr>
      <w:b/>
      <w:bCs/>
      <w:smallCaps/>
      <w:color w:val="0F4761" w:themeColor="accent1" w:themeShade="BF"/>
      <w:spacing w:val="5"/>
    </w:rPr>
  </w:style>
  <w:style w:type="paragraph" w:styleId="NormalWeb">
    <w:name w:val="Normal (Web)"/>
    <w:basedOn w:val="Normal"/>
    <w:uiPriority w:val="99"/>
    <w:semiHidden/>
    <w:unhideWhenUsed/>
    <w:rsid w:val="002A5873"/>
    <w:pPr>
      <w:spacing w:before="100" w:beforeAutospacing="1" w:after="100" w:afterAutospacing="1" w:line="240" w:lineRule="auto"/>
    </w:pPr>
    <w:rPr>
      <w:rFonts w:ascii="Times New Roman" w:eastAsia="Times New Roman" w:hAnsi="Times New Roman" w:cs="Times New Roman"/>
      <w:kern w:val="0"/>
      <w:lang w:eastAsia="en-BZ"/>
      <w14:ligatures w14:val="none"/>
    </w:rPr>
  </w:style>
  <w:style w:type="paragraph" w:customStyle="1" w:styleId="NormalNoSpace">
    <w:name w:val="NormalNoSpace"/>
    <w:basedOn w:val="Normal"/>
    <w:next w:val="Normal"/>
    <w:uiPriority w:val="5"/>
    <w:qFormat/>
    <w:rsid w:val="002A5873"/>
    <w:pPr>
      <w:spacing w:after="0" w:line="240" w:lineRule="atLeast"/>
    </w:pPr>
    <w:rPr>
      <w:rFonts w:ascii="Arial" w:hAnsi="Arial"/>
      <w:kern w:val="0"/>
      <w:sz w:val="22"/>
      <w:szCs w:val="22"/>
      <w:lang w:val="en-US"/>
      <w14:ligatures w14:val="none"/>
    </w:rPr>
  </w:style>
  <w:style w:type="character" w:customStyle="1" w:styleId="ListParagraphChar">
    <w:name w:val="List Paragraph Char"/>
    <w:aliases w:val="References Char,CA bullets Char,Citation List Char,본문(내용) Char,List Paragraph (numbered (a)) Char,MCHIP_list paragraph Char,Recommendation Char,Footnote Char"/>
    <w:link w:val="ListParagraph"/>
    <w:uiPriority w:val="34"/>
    <w:locked/>
    <w:rsid w:val="002A5873"/>
  </w:style>
  <w:style w:type="character" w:styleId="Strong">
    <w:name w:val="Strong"/>
    <w:basedOn w:val="DefaultParagraphFont"/>
    <w:uiPriority w:val="22"/>
    <w:qFormat/>
    <w:rsid w:val="008F5F43"/>
    <w:rPr>
      <w:b/>
      <w:bCs/>
    </w:rPr>
  </w:style>
  <w:style w:type="table" w:styleId="TableGrid">
    <w:name w:val="Table Grid"/>
    <w:basedOn w:val="TableNormal"/>
    <w:uiPriority w:val="39"/>
    <w:rsid w:val="00902621"/>
    <w:pPr>
      <w:spacing w:after="0" w:line="240" w:lineRule="auto"/>
    </w:pPr>
    <w:rPr>
      <w:rFonts w:ascii="Arial" w:hAnsi="Ari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02621"/>
    <w:rPr>
      <w:color w:val="467886" w:themeColor="hyperlink"/>
      <w:u w:val="single"/>
      <w:lang w:val="en-US"/>
    </w:rPr>
  </w:style>
  <w:style w:type="character" w:styleId="UnresolvedMention">
    <w:name w:val="Unresolved Mention"/>
    <w:basedOn w:val="DefaultParagraphFont"/>
    <w:uiPriority w:val="99"/>
    <w:semiHidden/>
    <w:unhideWhenUsed/>
    <w:rsid w:val="008D47C4"/>
    <w:rPr>
      <w:color w:val="605E5C"/>
      <w:shd w:val="clear" w:color="auto" w:fill="E1DFDD"/>
    </w:rPr>
  </w:style>
  <w:style w:type="paragraph" w:styleId="FootnoteText">
    <w:name w:val="footnote text"/>
    <w:aliases w:val="fn,Footnote ak,fn Char,footnote text Char,Footnotes Char,Footnote ak Char,ft,fn cafc,Footnotes Char Char,Footnote Text Char Char,fn Char Char,footnote text Char Char Char Ch,Footnote Text English,footnote text"/>
    <w:basedOn w:val="Normal"/>
    <w:link w:val="FootnoteTextChar"/>
    <w:unhideWhenUsed/>
    <w:rsid w:val="0042182E"/>
    <w:pPr>
      <w:spacing w:after="0" w:line="240" w:lineRule="auto"/>
    </w:pPr>
    <w:rPr>
      <w:rFonts w:ascii="Arial" w:hAnsi="Arial"/>
      <w:kern w:val="0"/>
      <w:sz w:val="16"/>
      <w:szCs w:val="20"/>
      <w:lang w:val="en-US"/>
      <w14:ligatures w14:val="none"/>
    </w:rPr>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Footnote Text English Char"/>
    <w:basedOn w:val="DefaultParagraphFont"/>
    <w:link w:val="FootnoteText"/>
    <w:rsid w:val="0042182E"/>
    <w:rPr>
      <w:rFonts w:ascii="Arial" w:hAnsi="Arial"/>
      <w:kern w:val="0"/>
      <w:sz w:val="16"/>
      <w:szCs w:val="20"/>
      <w:lang w:val="en-US"/>
      <w14:ligatures w14:val="none"/>
    </w:rPr>
  </w:style>
  <w:style w:type="character" w:styleId="FootnoteReference">
    <w:name w:val="footnote reference"/>
    <w:aliases w:val="ftref"/>
    <w:basedOn w:val="DefaultParagraphFont"/>
    <w:unhideWhenUsed/>
    <w:rsid w:val="0042182E"/>
    <w:rPr>
      <w:vertAlign w:val="superscript"/>
      <w:lang w:val="en-US"/>
    </w:rPr>
  </w:style>
  <w:style w:type="character" w:styleId="CommentReference">
    <w:name w:val="annotation reference"/>
    <w:basedOn w:val="DefaultParagraphFont"/>
    <w:uiPriority w:val="99"/>
    <w:semiHidden/>
    <w:unhideWhenUsed/>
    <w:rsid w:val="0042182E"/>
    <w:rPr>
      <w:sz w:val="16"/>
      <w:szCs w:val="16"/>
      <w:lang w:val="en-US"/>
    </w:rPr>
  </w:style>
  <w:style w:type="paragraph" w:styleId="CommentText">
    <w:name w:val="annotation text"/>
    <w:basedOn w:val="Normal"/>
    <w:link w:val="CommentTextChar"/>
    <w:uiPriority w:val="99"/>
    <w:unhideWhenUsed/>
    <w:rsid w:val="0042182E"/>
    <w:pPr>
      <w:spacing w:after="120" w:line="240" w:lineRule="auto"/>
    </w:pPr>
    <w:rPr>
      <w:rFonts w:ascii="Arial" w:hAnsi="Arial"/>
      <w:kern w:val="0"/>
      <w:sz w:val="20"/>
      <w:szCs w:val="20"/>
      <w:lang w:val="en-US"/>
      <w14:ligatures w14:val="none"/>
    </w:rPr>
  </w:style>
  <w:style w:type="character" w:customStyle="1" w:styleId="CommentTextChar">
    <w:name w:val="Comment Text Char"/>
    <w:basedOn w:val="DefaultParagraphFont"/>
    <w:link w:val="CommentText"/>
    <w:uiPriority w:val="99"/>
    <w:rsid w:val="0042182E"/>
    <w:rPr>
      <w:rFonts w:ascii="Arial" w:hAnsi="Arial"/>
      <w:kern w:val="0"/>
      <w:sz w:val="20"/>
      <w:szCs w:val="20"/>
      <w:lang w:val="en-US"/>
      <w14:ligatures w14:val="none"/>
    </w:rPr>
  </w:style>
  <w:style w:type="paragraph" w:styleId="Header">
    <w:name w:val="header"/>
    <w:basedOn w:val="Normal"/>
    <w:link w:val="HeaderChar"/>
    <w:uiPriority w:val="99"/>
    <w:rsid w:val="00A46186"/>
    <w:pPr>
      <w:tabs>
        <w:tab w:val="center" w:pos="4513"/>
        <w:tab w:val="right" w:pos="9026"/>
      </w:tabs>
      <w:spacing w:after="220" w:line="240" w:lineRule="auto"/>
    </w:pPr>
    <w:rPr>
      <w:rFonts w:ascii="Arial" w:hAnsi="Arial"/>
      <w:kern w:val="0"/>
      <w:sz w:val="22"/>
      <w:szCs w:val="22"/>
      <w:lang w:val="en-US"/>
      <w14:ligatures w14:val="none"/>
    </w:rPr>
  </w:style>
  <w:style w:type="character" w:customStyle="1" w:styleId="HeaderChar">
    <w:name w:val="Header Char"/>
    <w:basedOn w:val="DefaultParagraphFont"/>
    <w:link w:val="Header"/>
    <w:uiPriority w:val="99"/>
    <w:rsid w:val="00A46186"/>
    <w:rPr>
      <w:rFonts w:ascii="Arial" w:hAnsi="Arial"/>
      <w:kern w:val="0"/>
      <w:sz w:val="22"/>
      <w:szCs w:val="22"/>
      <w:lang w:val="en-US"/>
      <w14:ligatures w14:val="none"/>
    </w:rPr>
  </w:style>
  <w:style w:type="paragraph" w:styleId="Footer">
    <w:name w:val="footer"/>
    <w:basedOn w:val="Normal"/>
    <w:link w:val="FooterChar"/>
    <w:uiPriority w:val="99"/>
    <w:rsid w:val="00A46186"/>
    <w:pPr>
      <w:tabs>
        <w:tab w:val="right" w:pos="9638"/>
      </w:tabs>
      <w:spacing w:after="0" w:line="240" w:lineRule="auto"/>
    </w:pPr>
    <w:rPr>
      <w:rFonts w:ascii="Arial" w:hAnsi="Arial"/>
      <w:kern w:val="0"/>
      <w:sz w:val="16"/>
      <w:szCs w:val="16"/>
      <w:lang w:val="en-US"/>
      <w14:ligatures w14:val="none"/>
    </w:rPr>
  </w:style>
  <w:style w:type="character" w:customStyle="1" w:styleId="FooterChar">
    <w:name w:val="Footer Char"/>
    <w:basedOn w:val="DefaultParagraphFont"/>
    <w:link w:val="Footer"/>
    <w:uiPriority w:val="99"/>
    <w:rsid w:val="00A46186"/>
    <w:rPr>
      <w:rFonts w:ascii="Arial" w:hAnsi="Arial"/>
      <w:kern w:val="0"/>
      <w:sz w:val="16"/>
      <w:szCs w:val="16"/>
      <w:lang w:val="en-US"/>
      <w14:ligatures w14:val="none"/>
    </w:rPr>
  </w:style>
  <w:style w:type="paragraph" w:styleId="BodyText">
    <w:name w:val="Body Text"/>
    <w:basedOn w:val="Normal"/>
    <w:link w:val="BodyTextChar"/>
    <w:unhideWhenUsed/>
    <w:rsid w:val="00A46186"/>
    <w:pPr>
      <w:spacing w:after="120" w:line="240" w:lineRule="atLeast"/>
    </w:pPr>
    <w:rPr>
      <w:rFonts w:ascii="Arial" w:hAnsi="Arial"/>
      <w:kern w:val="0"/>
      <w:sz w:val="22"/>
      <w:szCs w:val="22"/>
      <w:lang w:val="en-US"/>
      <w14:ligatures w14:val="none"/>
    </w:rPr>
  </w:style>
  <w:style w:type="character" w:customStyle="1" w:styleId="BodyTextChar">
    <w:name w:val="Body Text Char"/>
    <w:basedOn w:val="DefaultParagraphFont"/>
    <w:link w:val="BodyText"/>
    <w:rsid w:val="00A46186"/>
    <w:rPr>
      <w:rFonts w:ascii="Arial" w:hAnsi="Arial"/>
      <w:kern w:val="0"/>
      <w:sz w:val="22"/>
      <w:szCs w:val="22"/>
      <w:lang w:val="en-US"/>
      <w14:ligatures w14:val="none"/>
    </w:rPr>
  </w:style>
  <w:style w:type="paragraph" w:customStyle="1" w:styleId="BankNormal">
    <w:name w:val="BankNormal"/>
    <w:basedOn w:val="Normal"/>
    <w:rsid w:val="00A46186"/>
    <w:pPr>
      <w:spacing w:after="240" w:line="240" w:lineRule="auto"/>
    </w:pPr>
    <w:rPr>
      <w:rFonts w:ascii="Times New Roman" w:eastAsia="Times New Roman" w:hAnsi="Times New Roman" w:cs="Times New Roman"/>
      <w:kern w:val="0"/>
      <w:szCs w:val="20"/>
      <w:lang w:val="en-US"/>
      <w14:ligatures w14:val="none"/>
    </w:rPr>
  </w:style>
  <w:style w:type="paragraph" w:customStyle="1" w:styleId="Headinga">
    <w:name w:val="Heading a"/>
    <w:basedOn w:val="Normal"/>
    <w:rsid w:val="00A46186"/>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kern w:val="0"/>
      <w:sz w:val="22"/>
      <w:szCs w:val="20"/>
      <w:lang w:val="en-US"/>
      <w14:ligatures w14:val="none"/>
    </w:rPr>
  </w:style>
  <w:style w:type="paragraph" w:styleId="CommentSubject">
    <w:name w:val="annotation subject"/>
    <w:basedOn w:val="CommentText"/>
    <w:next w:val="CommentText"/>
    <w:link w:val="CommentSubjectChar"/>
    <w:uiPriority w:val="99"/>
    <w:semiHidden/>
    <w:unhideWhenUsed/>
    <w:rsid w:val="0059526B"/>
    <w:pPr>
      <w:spacing w:after="160"/>
    </w:pPr>
    <w:rPr>
      <w:rFonts w:asciiTheme="minorHAnsi" w:hAnsiTheme="minorHAnsi"/>
      <w:b/>
      <w:bCs/>
      <w:kern w:val="2"/>
      <w:lang w:val="en-BZ"/>
      <w14:ligatures w14:val="standardContextual"/>
    </w:rPr>
  </w:style>
  <w:style w:type="character" w:customStyle="1" w:styleId="CommentSubjectChar">
    <w:name w:val="Comment Subject Char"/>
    <w:basedOn w:val="CommentTextChar"/>
    <w:link w:val="CommentSubject"/>
    <w:uiPriority w:val="99"/>
    <w:semiHidden/>
    <w:rsid w:val="0059526B"/>
    <w:rPr>
      <w:rFonts w:ascii="Arial" w:hAnsi="Arial"/>
      <w:b/>
      <w:bCs/>
      <w:kern w:val="0"/>
      <w:sz w:val="20"/>
      <w:szCs w:val="20"/>
      <w:lang w:val="en-US"/>
      <w14:ligatures w14:val="none"/>
    </w:rPr>
  </w:style>
  <w:style w:type="numbering" w:styleId="111111">
    <w:name w:val="Outline List 2"/>
    <w:basedOn w:val="NoList"/>
    <w:uiPriority w:val="99"/>
    <w:semiHidden/>
    <w:unhideWhenUsed/>
    <w:rsid w:val="000C239B"/>
    <w:pPr>
      <w:numPr>
        <w:numId w:val="25"/>
      </w:numPr>
    </w:pPr>
  </w:style>
  <w:style w:type="paragraph" w:styleId="NoSpacing">
    <w:name w:val="No Spacing"/>
    <w:link w:val="NoSpacingChar"/>
    <w:uiPriority w:val="1"/>
    <w:qFormat/>
    <w:rsid w:val="0092370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923707"/>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5D6E85"/>
    <w:pPr>
      <w:spacing w:before="240" w:after="0" w:line="259" w:lineRule="auto"/>
      <w:outlineLvl w:val="9"/>
    </w:pPr>
    <w:rPr>
      <w:kern w:val="0"/>
      <w:sz w:val="32"/>
      <w:szCs w:val="32"/>
      <w:lang w:val="en-US"/>
      <w14:ligatures w14:val="none"/>
    </w:rPr>
  </w:style>
  <w:style w:type="paragraph" w:styleId="TOC3">
    <w:name w:val="toc 3"/>
    <w:basedOn w:val="Normal"/>
    <w:next w:val="Normal"/>
    <w:autoRedefine/>
    <w:uiPriority w:val="39"/>
    <w:unhideWhenUsed/>
    <w:rsid w:val="005D6E85"/>
    <w:pPr>
      <w:spacing w:after="100"/>
      <w:ind w:left="480"/>
    </w:pPr>
  </w:style>
  <w:style w:type="paragraph" w:styleId="TOC1">
    <w:name w:val="toc 1"/>
    <w:basedOn w:val="Normal"/>
    <w:next w:val="Normal"/>
    <w:autoRedefine/>
    <w:uiPriority w:val="39"/>
    <w:unhideWhenUsed/>
    <w:rsid w:val="005D6E85"/>
    <w:pPr>
      <w:spacing w:after="100"/>
    </w:pPr>
  </w:style>
  <w:style w:type="paragraph" w:styleId="TOC2">
    <w:name w:val="toc 2"/>
    <w:basedOn w:val="Normal"/>
    <w:next w:val="Normal"/>
    <w:autoRedefine/>
    <w:uiPriority w:val="39"/>
    <w:unhideWhenUsed/>
    <w:rsid w:val="005D6E85"/>
    <w:pPr>
      <w:spacing w:after="100"/>
      <w:ind w:left="240"/>
    </w:pPr>
  </w:style>
  <w:style w:type="paragraph" w:styleId="Revision">
    <w:name w:val="Revision"/>
    <w:hidden/>
    <w:uiPriority w:val="99"/>
    <w:semiHidden/>
    <w:rsid w:val="00AB65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3408">
      <w:bodyDiv w:val="1"/>
      <w:marLeft w:val="0"/>
      <w:marRight w:val="0"/>
      <w:marTop w:val="0"/>
      <w:marBottom w:val="0"/>
      <w:divBdr>
        <w:top w:val="none" w:sz="0" w:space="0" w:color="auto"/>
        <w:left w:val="none" w:sz="0" w:space="0" w:color="auto"/>
        <w:bottom w:val="none" w:sz="0" w:space="0" w:color="auto"/>
        <w:right w:val="none" w:sz="0" w:space="0" w:color="auto"/>
      </w:divBdr>
    </w:div>
    <w:div w:id="198863250">
      <w:bodyDiv w:val="1"/>
      <w:marLeft w:val="0"/>
      <w:marRight w:val="0"/>
      <w:marTop w:val="0"/>
      <w:marBottom w:val="0"/>
      <w:divBdr>
        <w:top w:val="none" w:sz="0" w:space="0" w:color="auto"/>
        <w:left w:val="none" w:sz="0" w:space="0" w:color="auto"/>
        <w:bottom w:val="none" w:sz="0" w:space="0" w:color="auto"/>
        <w:right w:val="none" w:sz="0" w:space="0" w:color="auto"/>
      </w:divBdr>
    </w:div>
    <w:div w:id="314649265">
      <w:bodyDiv w:val="1"/>
      <w:marLeft w:val="0"/>
      <w:marRight w:val="0"/>
      <w:marTop w:val="0"/>
      <w:marBottom w:val="0"/>
      <w:divBdr>
        <w:top w:val="none" w:sz="0" w:space="0" w:color="auto"/>
        <w:left w:val="none" w:sz="0" w:space="0" w:color="auto"/>
        <w:bottom w:val="none" w:sz="0" w:space="0" w:color="auto"/>
        <w:right w:val="none" w:sz="0" w:space="0" w:color="auto"/>
      </w:divBdr>
    </w:div>
    <w:div w:id="382288877">
      <w:bodyDiv w:val="1"/>
      <w:marLeft w:val="0"/>
      <w:marRight w:val="0"/>
      <w:marTop w:val="0"/>
      <w:marBottom w:val="0"/>
      <w:divBdr>
        <w:top w:val="none" w:sz="0" w:space="0" w:color="auto"/>
        <w:left w:val="none" w:sz="0" w:space="0" w:color="auto"/>
        <w:bottom w:val="none" w:sz="0" w:space="0" w:color="auto"/>
        <w:right w:val="none" w:sz="0" w:space="0" w:color="auto"/>
      </w:divBdr>
    </w:div>
    <w:div w:id="411513191">
      <w:bodyDiv w:val="1"/>
      <w:marLeft w:val="0"/>
      <w:marRight w:val="0"/>
      <w:marTop w:val="0"/>
      <w:marBottom w:val="0"/>
      <w:divBdr>
        <w:top w:val="none" w:sz="0" w:space="0" w:color="auto"/>
        <w:left w:val="none" w:sz="0" w:space="0" w:color="auto"/>
        <w:bottom w:val="none" w:sz="0" w:space="0" w:color="auto"/>
        <w:right w:val="none" w:sz="0" w:space="0" w:color="auto"/>
      </w:divBdr>
    </w:div>
    <w:div w:id="422528358">
      <w:bodyDiv w:val="1"/>
      <w:marLeft w:val="0"/>
      <w:marRight w:val="0"/>
      <w:marTop w:val="0"/>
      <w:marBottom w:val="0"/>
      <w:divBdr>
        <w:top w:val="none" w:sz="0" w:space="0" w:color="auto"/>
        <w:left w:val="none" w:sz="0" w:space="0" w:color="auto"/>
        <w:bottom w:val="none" w:sz="0" w:space="0" w:color="auto"/>
        <w:right w:val="none" w:sz="0" w:space="0" w:color="auto"/>
      </w:divBdr>
    </w:div>
    <w:div w:id="454762071">
      <w:bodyDiv w:val="1"/>
      <w:marLeft w:val="0"/>
      <w:marRight w:val="0"/>
      <w:marTop w:val="0"/>
      <w:marBottom w:val="0"/>
      <w:divBdr>
        <w:top w:val="none" w:sz="0" w:space="0" w:color="auto"/>
        <w:left w:val="none" w:sz="0" w:space="0" w:color="auto"/>
        <w:bottom w:val="none" w:sz="0" w:space="0" w:color="auto"/>
        <w:right w:val="none" w:sz="0" w:space="0" w:color="auto"/>
      </w:divBdr>
    </w:div>
    <w:div w:id="460805973">
      <w:bodyDiv w:val="1"/>
      <w:marLeft w:val="0"/>
      <w:marRight w:val="0"/>
      <w:marTop w:val="0"/>
      <w:marBottom w:val="0"/>
      <w:divBdr>
        <w:top w:val="none" w:sz="0" w:space="0" w:color="auto"/>
        <w:left w:val="none" w:sz="0" w:space="0" w:color="auto"/>
        <w:bottom w:val="none" w:sz="0" w:space="0" w:color="auto"/>
        <w:right w:val="none" w:sz="0" w:space="0" w:color="auto"/>
      </w:divBdr>
    </w:div>
    <w:div w:id="556208396">
      <w:bodyDiv w:val="1"/>
      <w:marLeft w:val="0"/>
      <w:marRight w:val="0"/>
      <w:marTop w:val="0"/>
      <w:marBottom w:val="0"/>
      <w:divBdr>
        <w:top w:val="none" w:sz="0" w:space="0" w:color="auto"/>
        <w:left w:val="none" w:sz="0" w:space="0" w:color="auto"/>
        <w:bottom w:val="none" w:sz="0" w:space="0" w:color="auto"/>
        <w:right w:val="none" w:sz="0" w:space="0" w:color="auto"/>
      </w:divBdr>
    </w:div>
    <w:div w:id="611480010">
      <w:bodyDiv w:val="1"/>
      <w:marLeft w:val="0"/>
      <w:marRight w:val="0"/>
      <w:marTop w:val="0"/>
      <w:marBottom w:val="0"/>
      <w:divBdr>
        <w:top w:val="none" w:sz="0" w:space="0" w:color="auto"/>
        <w:left w:val="none" w:sz="0" w:space="0" w:color="auto"/>
        <w:bottom w:val="none" w:sz="0" w:space="0" w:color="auto"/>
        <w:right w:val="none" w:sz="0" w:space="0" w:color="auto"/>
      </w:divBdr>
    </w:div>
    <w:div w:id="745146975">
      <w:bodyDiv w:val="1"/>
      <w:marLeft w:val="0"/>
      <w:marRight w:val="0"/>
      <w:marTop w:val="0"/>
      <w:marBottom w:val="0"/>
      <w:divBdr>
        <w:top w:val="none" w:sz="0" w:space="0" w:color="auto"/>
        <w:left w:val="none" w:sz="0" w:space="0" w:color="auto"/>
        <w:bottom w:val="none" w:sz="0" w:space="0" w:color="auto"/>
        <w:right w:val="none" w:sz="0" w:space="0" w:color="auto"/>
      </w:divBdr>
    </w:div>
    <w:div w:id="793523922">
      <w:bodyDiv w:val="1"/>
      <w:marLeft w:val="0"/>
      <w:marRight w:val="0"/>
      <w:marTop w:val="0"/>
      <w:marBottom w:val="0"/>
      <w:divBdr>
        <w:top w:val="none" w:sz="0" w:space="0" w:color="auto"/>
        <w:left w:val="none" w:sz="0" w:space="0" w:color="auto"/>
        <w:bottom w:val="none" w:sz="0" w:space="0" w:color="auto"/>
        <w:right w:val="none" w:sz="0" w:space="0" w:color="auto"/>
      </w:divBdr>
    </w:div>
    <w:div w:id="929118743">
      <w:bodyDiv w:val="1"/>
      <w:marLeft w:val="0"/>
      <w:marRight w:val="0"/>
      <w:marTop w:val="0"/>
      <w:marBottom w:val="0"/>
      <w:divBdr>
        <w:top w:val="none" w:sz="0" w:space="0" w:color="auto"/>
        <w:left w:val="none" w:sz="0" w:space="0" w:color="auto"/>
        <w:bottom w:val="none" w:sz="0" w:space="0" w:color="auto"/>
        <w:right w:val="none" w:sz="0" w:space="0" w:color="auto"/>
      </w:divBdr>
    </w:div>
    <w:div w:id="1027146117">
      <w:bodyDiv w:val="1"/>
      <w:marLeft w:val="0"/>
      <w:marRight w:val="0"/>
      <w:marTop w:val="0"/>
      <w:marBottom w:val="0"/>
      <w:divBdr>
        <w:top w:val="none" w:sz="0" w:space="0" w:color="auto"/>
        <w:left w:val="none" w:sz="0" w:space="0" w:color="auto"/>
        <w:bottom w:val="none" w:sz="0" w:space="0" w:color="auto"/>
        <w:right w:val="none" w:sz="0" w:space="0" w:color="auto"/>
      </w:divBdr>
    </w:div>
    <w:div w:id="1088504891">
      <w:bodyDiv w:val="1"/>
      <w:marLeft w:val="0"/>
      <w:marRight w:val="0"/>
      <w:marTop w:val="0"/>
      <w:marBottom w:val="0"/>
      <w:divBdr>
        <w:top w:val="none" w:sz="0" w:space="0" w:color="auto"/>
        <w:left w:val="none" w:sz="0" w:space="0" w:color="auto"/>
        <w:bottom w:val="none" w:sz="0" w:space="0" w:color="auto"/>
        <w:right w:val="none" w:sz="0" w:space="0" w:color="auto"/>
      </w:divBdr>
      <w:divsChild>
        <w:div w:id="46880145">
          <w:marLeft w:val="0"/>
          <w:marRight w:val="0"/>
          <w:marTop w:val="0"/>
          <w:marBottom w:val="0"/>
          <w:divBdr>
            <w:top w:val="none" w:sz="0" w:space="0" w:color="auto"/>
            <w:left w:val="none" w:sz="0" w:space="0" w:color="auto"/>
            <w:bottom w:val="none" w:sz="0" w:space="0" w:color="auto"/>
            <w:right w:val="none" w:sz="0" w:space="0" w:color="auto"/>
          </w:divBdr>
          <w:divsChild>
            <w:div w:id="800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3780">
      <w:bodyDiv w:val="1"/>
      <w:marLeft w:val="0"/>
      <w:marRight w:val="0"/>
      <w:marTop w:val="0"/>
      <w:marBottom w:val="0"/>
      <w:divBdr>
        <w:top w:val="none" w:sz="0" w:space="0" w:color="auto"/>
        <w:left w:val="none" w:sz="0" w:space="0" w:color="auto"/>
        <w:bottom w:val="none" w:sz="0" w:space="0" w:color="auto"/>
        <w:right w:val="none" w:sz="0" w:space="0" w:color="auto"/>
      </w:divBdr>
    </w:div>
    <w:div w:id="1131824189">
      <w:bodyDiv w:val="1"/>
      <w:marLeft w:val="0"/>
      <w:marRight w:val="0"/>
      <w:marTop w:val="0"/>
      <w:marBottom w:val="0"/>
      <w:divBdr>
        <w:top w:val="none" w:sz="0" w:space="0" w:color="auto"/>
        <w:left w:val="none" w:sz="0" w:space="0" w:color="auto"/>
        <w:bottom w:val="none" w:sz="0" w:space="0" w:color="auto"/>
        <w:right w:val="none" w:sz="0" w:space="0" w:color="auto"/>
      </w:divBdr>
    </w:div>
    <w:div w:id="1134759597">
      <w:bodyDiv w:val="1"/>
      <w:marLeft w:val="0"/>
      <w:marRight w:val="0"/>
      <w:marTop w:val="0"/>
      <w:marBottom w:val="0"/>
      <w:divBdr>
        <w:top w:val="none" w:sz="0" w:space="0" w:color="auto"/>
        <w:left w:val="none" w:sz="0" w:space="0" w:color="auto"/>
        <w:bottom w:val="none" w:sz="0" w:space="0" w:color="auto"/>
        <w:right w:val="none" w:sz="0" w:space="0" w:color="auto"/>
      </w:divBdr>
    </w:div>
    <w:div w:id="1233850636">
      <w:bodyDiv w:val="1"/>
      <w:marLeft w:val="0"/>
      <w:marRight w:val="0"/>
      <w:marTop w:val="0"/>
      <w:marBottom w:val="0"/>
      <w:divBdr>
        <w:top w:val="none" w:sz="0" w:space="0" w:color="auto"/>
        <w:left w:val="none" w:sz="0" w:space="0" w:color="auto"/>
        <w:bottom w:val="none" w:sz="0" w:space="0" w:color="auto"/>
        <w:right w:val="none" w:sz="0" w:space="0" w:color="auto"/>
      </w:divBdr>
    </w:div>
    <w:div w:id="1301233461">
      <w:bodyDiv w:val="1"/>
      <w:marLeft w:val="0"/>
      <w:marRight w:val="0"/>
      <w:marTop w:val="0"/>
      <w:marBottom w:val="0"/>
      <w:divBdr>
        <w:top w:val="none" w:sz="0" w:space="0" w:color="auto"/>
        <w:left w:val="none" w:sz="0" w:space="0" w:color="auto"/>
        <w:bottom w:val="none" w:sz="0" w:space="0" w:color="auto"/>
        <w:right w:val="none" w:sz="0" w:space="0" w:color="auto"/>
      </w:divBdr>
    </w:div>
    <w:div w:id="1411198624">
      <w:bodyDiv w:val="1"/>
      <w:marLeft w:val="0"/>
      <w:marRight w:val="0"/>
      <w:marTop w:val="0"/>
      <w:marBottom w:val="0"/>
      <w:divBdr>
        <w:top w:val="none" w:sz="0" w:space="0" w:color="auto"/>
        <w:left w:val="none" w:sz="0" w:space="0" w:color="auto"/>
        <w:bottom w:val="none" w:sz="0" w:space="0" w:color="auto"/>
        <w:right w:val="none" w:sz="0" w:space="0" w:color="auto"/>
      </w:divBdr>
    </w:div>
    <w:div w:id="1425112159">
      <w:bodyDiv w:val="1"/>
      <w:marLeft w:val="0"/>
      <w:marRight w:val="0"/>
      <w:marTop w:val="0"/>
      <w:marBottom w:val="0"/>
      <w:divBdr>
        <w:top w:val="none" w:sz="0" w:space="0" w:color="auto"/>
        <w:left w:val="none" w:sz="0" w:space="0" w:color="auto"/>
        <w:bottom w:val="none" w:sz="0" w:space="0" w:color="auto"/>
        <w:right w:val="none" w:sz="0" w:space="0" w:color="auto"/>
      </w:divBdr>
    </w:div>
    <w:div w:id="1457872851">
      <w:bodyDiv w:val="1"/>
      <w:marLeft w:val="0"/>
      <w:marRight w:val="0"/>
      <w:marTop w:val="0"/>
      <w:marBottom w:val="0"/>
      <w:divBdr>
        <w:top w:val="none" w:sz="0" w:space="0" w:color="auto"/>
        <w:left w:val="none" w:sz="0" w:space="0" w:color="auto"/>
        <w:bottom w:val="none" w:sz="0" w:space="0" w:color="auto"/>
        <w:right w:val="none" w:sz="0" w:space="0" w:color="auto"/>
      </w:divBdr>
    </w:div>
    <w:div w:id="1495799756">
      <w:bodyDiv w:val="1"/>
      <w:marLeft w:val="0"/>
      <w:marRight w:val="0"/>
      <w:marTop w:val="0"/>
      <w:marBottom w:val="0"/>
      <w:divBdr>
        <w:top w:val="none" w:sz="0" w:space="0" w:color="auto"/>
        <w:left w:val="none" w:sz="0" w:space="0" w:color="auto"/>
        <w:bottom w:val="none" w:sz="0" w:space="0" w:color="auto"/>
        <w:right w:val="none" w:sz="0" w:space="0" w:color="auto"/>
      </w:divBdr>
    </w:div>
    <w:div w:id="1518153055">
      <w:bodyDiv w:val="1"/>
      <w:marLeft w:val="0"/>
      <w:marRight w:val="0"/>
      <w:marTop w:val="0"/>
      <w:marBottom w:val="0"/>
      <w:divBdr>
        <w:top w:val="none" w:sz="0" w:space="0" w:color="auto"/>
        <w:left w:val="none" w:sz="0" w:space="0" w:color="auto"/>
        <w:bottom w:val="none" w:sz="0" w:space="0" w:color="auto"/>
        <w:right w:val="none" w:sz="0" w:space="0" w:color="auto"/>
      </w:divBdr>
    </w:div>
    <w:div w:id="1601988428">
      <w:bodyDiv w:val="1"/>
      <w:marLeft w:val="0"/>
      <w:marRight w:val="0"/>
      <w:marTop w:val="0"/>
      <w:marBottom w:val="0"/>
      <w:divBdr>
        <w:top w:val="none" w:sz="0" w:space="0" w:color="auto"/>
        <w:left w:val="none" w:sz="0" w:space="0" w:color="auto"/>
        <w:bottom w:val="none" w:sz="0" w:space="0" w:color="auto"/>
        <w:right w:val="none" w:sz="0" w:space="0" w:color="auto"/>
      </w:divBdr>
    </w:div>
    <w:div w:id="1606772003">
      <w:bodyDiv w:val="1"/>
      <w:marLeft w:val="0"/>
      <w:marRight w:val="0"/>
      <w:marTop w:val="0"/>
      <w:marBottom w:val="0"/>
      <w:divBdr>
        <w:top w:val="none" w:sz="0" w:space="0" w:color="auto"/>
        <w:left w:val="none" w:sz="0" w:space="0" w:color="auto"/>
        <w:bottom w:val="none" w:sz="0" w:space="0" w:color="auto"/>
        <w:right w:val="none" w:sz="0" w:space="0" w:color="auto"/>
      </w:divBdr>
    </w:div>
    <w:div w:id="1644961585">
      <w:bodyDiv w:val="1"/>
      <w:marLeft w:val="0"/>
      <w:marRight w:val="0"/>
      <w:marTop w:val="0"/>
      <w:marBottom w:val="0"/>
      <w:divBdr>
        <w:top w:val="none" w:sz="0" w:space="0" w:color="auto"/>
        <w:left w:val="none" w:sz="0" w:space="0" w:color="auto"/>
        <w:bottom w:val="none" w:sz="0" w:space="0" w:color="auto"/>
        <w:right w:val="none" w:sz="0" w:space="0" w:color="auto"/>
      </w:divBdr>
    </w:div>
    <w:div w:id="1734114881">
      <w:bodyDiv w:val="1"/>
      <w:marLeft w:val="0"/>
      <w:marRight w:val="0"/>
      <w:marTop w:val="0"/>
      <w:marBottom w:val="0"/>
      <w:divBdr>
        <w:top w:val="none" w:sz="0" w:space="0" w:color="auto"/>
        <w:left w:val="none" w:sz="0" w:space="0" w:color="auto"/>
        <w:bottom w:val="none" w:sz="0" w:space="0" w:color="auto"/>
        <w:right w:val="none" w:sz="0" w:space="0" w:color="auto"/>
      </w:divBdr>
      <w:divsChild>
        <w:div w:id="392118625">
          <w:marLeft w:val="0"/>
          <w:marRight w:val="0"/>
          <w:marTop w:val="0"/>
          <w:marBottom w:val="0"/>
          <w:divBdr>
            <w:top w:val="none" w:sz="0" w:space="0" w:color="auto"/>
            <w:left w:val="none" w:sz="0" w:space="0" w:color="auto"/>
            <w:bottom w:val="none" w:sz="0" w:space="0" w:color="auto"/>
            <w:right w:val="none" w:sz="0" w:space="0" w:color="auto"/>
          </w:divBdr>
          <w:divsChild>
            <w:div w:id="974456446">
              <w:marLeft w:val="0"/>
              <w:marRight w:val="0"/>
              <w:marTop w:val="0"/>
              <w:marBottom w:val="0"/>
              <w:divBdr>
                <w:top w:val="none" w:sz="0" w:space="0" w:color="auto"/>
                <w:left w:val="none" w:sz="0" w:space="0" w:color="auto"/>
                <w:bottom w:val="none" w:sz="0" w:space="0" w:color="auto"/>
                <w:right w:val="none" w:sz="0" w:space="0" w:color="auto"/>
              </w:divBdr>
            </w:div>
          </w:divsChild>
        </w:div>
        <w:div w:id="1606379380">
          <w:marLeft w:val="0"/>
          <w:marRight w:val="0"/>
          <w:marTop w:val="0"/>
          <w:marBottom w:val="0"/>
          <w:divBdr>
            <w:top w:val="none" w:sz="0" w:space="0" w:color="auto"/>
            <w:left w:val="none" w:sz="0" w:space="0" w:color="auto"/>
            <w:bottom w:val="none" w:sz="0" w:space="0" w:color="auto"/>
            <w:right w:val="none" w:sz="0" w:space="0" w:color="auto"/>
          </w:divBdr>
          <w:divsChild>
            <w:div w:id="199625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9247">
      <w:bodyDiv w:val="1"/>
      <w:marLeft w:val="0"/>
      <w:marRight w:val="0"/>
      <w:marTop w:val="0"/>
      <w:marBottom w:val="0"/>
      <w:divBdr>
        <w:top w:val="none" w:sz="0" w:space="0" w:color="auto"/>
        <w:left w:val="none" w:sz="0" w:space="0" w:color="auto"/>
        <w:bottom w:val="none" w:sz="0" w:space="0" w:color="auto"/>
        <w:right w:val="none" w:sz="0" w:space="0" w:color="auto"/>
      </w:divBdr>
    </w:div>
    <w:div w:id="1918633663">
      <w:bodyDiv w:val="1"/>
      <w:marLeft w:val="0"/>
      <w:marRight w:val="0"/>
      <w:marTop w:val="0"/>
      <w:marBottom w:val="0"/>
      <w:divBdr>
        <w:top w:val="none" w:sz="0" w:space="0" w:color="auto"/>
        <w:left w:val="none" w:sz="0" w:space="0" w:color="auto"/>
        <w:bottom w:val="none" w:sz="0" w:space="0" w:color="auto"/>
        <w:right w:val="none" w:sz="0" w:space="0" w:color="auto"/>
      </w:divBdr>
    </w:div>
    <w:div w:id="1998458344">
      <w:bodyDiv w:val="1"/>
      <w:marLeft w:val="0"/>
      <w:marRight w:val="0"/>
      <w:marTop w:val="0"/>
      <w:marBottom w:val="0"/>
      <w:divBdr>
        <w:top w:val="none" w:sz="0" w:space="0" w:color="auto"/>
        <w:left w:val="none" w:sz="0" w:space="0" w:color="auto"/>
        <w:bottom w:val="none" w:sz="0" w:space="0" w:color="auto"/>
        <w:right w:val="none" w:sz="0" w:space="0" w:color="auto"/>
      </w:divBdr>
    </w:div>
    <w:div w:id="2071151941">
      <w:bodyDiv w:val="1"/>
      <w:marLeft w:val="0"/>
      <w:marRight w:val="0"/>
      <w:marTop w:val="0"/>
      <w:marBottom w:val="0"/>
      <w:divBdr>
        <w:top w:val="none" w:sz="0" w:space="0" w:color="auto"/>
        <w:left w:val="none" w:sz="0" w:space="0" w:color="auto"/>
        <w:bottom w:val="none" w:sz="0" w:space="0" w:color="auto"/>
        <w:right w:val="none" w:sz="0" w:space="0" w:color="auto"/>
      </w:divBdr>
    </w:div>
    <w:div w:id="21229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yperlink" Target="https://www.intosai.org/" TargetMode="External"/><Relationship Id="rId39" Type="http://schemas.openxmlformats.org/officeDocument/2006/relationships/fontTable" Target="fontTable.xml"/><Relationship Id="rId21" Type="http://schemas.openxmlformats.org/officeDocument/2006/relationships/hyperlink" Target="https://resources.theglobalfund.org/media/13810/cr_budgeting-global-fund-grants_guidelines_en.pdf" TargetMode="External"/><Relationship Id="rId34"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hyperlink" Target="https://www.theglobalfund.org/en/search/?q=Grant+portfoli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co_alf_colombiateam@pwc.com" TargetMode="External"/><Relationship Id="rId32" Type="http://schemas.openxmlformats.org/officeDocument/2006/relationships/hyperlink" Target="https://view.officeapps.live.com/op/view.aspx?src=https%3A%2F%2Fresources.theglobalfund.org%2Fmedia%2F14039%2Fcr_annual-audits-guidelines-template4_annex_en.xlsx&amp;wdOrigin=BROWSELINK"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mailto:executivedirector@bflabz.org" TargetMode="External"/><Relationship Id="rId28" Type="http://schemas.openxmlformats.org/officeDocument/2006/relationships/hyperlink" Target="https://www.theglobalfund.org/media/6041/core_annualauditsoffinancialstatements_guideline_en.pdf?u=637217622760000000" TargetMode="External"/><Relationship Id="rId36" Type="http://schemas.openxmlformats.org/officeDocument/2006/relationships/footer" Target="footer2.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hyperlink" Target="https://view.officeapps.live.com/op/view.aspx?src=https%3A%2F%2Fresources.theglobalfund.org%2Fmedia%2F14035%2Fcr_annual-audits-guidelines-management-letter4_annex_en.docx&amp;wdOrigin=BROWSELIN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econdev@met.gov.bz" TargetMode="External"/><Relationship Id="rId27" Type="http://schemas.openxmlformats.org/officeDocument/2006/relationships/hyperlink" Target="https://www.theglobalfund.org/media/7540/financial_financialriskmanagement_guidelines_en.pdf?u=636784020850000000" TargetMode="External"/><Relationship Id="rId30" Type="http://schemas.openxmlformats.org/officeDocument/2006/relationships/hyperlink" Target="https://view.officeapps.live.com/op/view.aspx?src=https%3A%2F%2Fresources.theglobalfund.org%2Fmedia%2F14025%2Fcr_annual-audits-guidelines2_annex_en.docx&amp;wdOrigin=BROWSELINK"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yperlink" Target="http://www.theglobalfund.org/en/guidelines/" TargetMode="External"/><Relationship Id="rId33" Type="http://schemas.openxmlformats.org/officeDocument/2006/relationships/hyperlink" Target="https://resources.theglobalfund.org/en/more-topics/financial-management/" TargetMode="External"/><Relationship Id="rId38"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theglobalfund.org/media/7540/financial_financialriskmanagement_guidelines_en.pdf?u=636784020850000000" TargetMode="External"/><Relationship Id="rId1" Type="http://schemas.openxmlformats.org/officeDocument/2006/relationships/hyperlink" Target="https://www.theglobalfund.org/media/6156/core_pudr_guideline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Terms of Reference for [Consolidated/single entity] External Financial Audit of the Global Fund (TGF) Supported Programs</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Grant_x0020_Name xmlns="b5a45ea0-9f65-4f17-8f1d-740dfd4a1a26" xsi:nil="true"/>
    <lcf76f155ced4ddcb4097134ff3c332f xmlns="b5a45ea0-9f65-4f17-8f1d-740dfd4a1a26">
      <Terms xmlns="http://schemas.microsoft.com/office/infopath/2007/PartnerControls"/>
    </lcf76f155ced4ddcb4097134ff3c332f>
    <TaxCatchAll xmlns="97a2c079-d1fd-410b-b0f0-ee08b7165110" xsi:nil="true"/>
    <_dlc_DocId xmlns="fa473315-44a4-4518-8a4f-31f7017f3642">HHFFXVFNZ7RQ-484089198-5723</_dlc_DocId>
    <_dlc_DocIdUrl xmlns="fa473315-44a4-4518-8a4f-31f7017f3642">
      <Url>https://tgf.sharepoint.com/sites/TSGMT10/BLZ3/_layouts/15/DocIdRedir.aspx?ID=HHFFXVFNZ7RQ-484089198-5723</Url>
      <Description>HHFFXVFNZ7RQ-484089198-5723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097f1e6-5941-48e7-ac45-8c5509127d4f" ContentTypeId="0x01010014768F94803F42BEA62C5B7969543DC7" PreviousValue="false"/>
</file>

<file path=customXml/item6.xml><?xml version="1.0" encoding="utf-8"?>
<ct:contentTypeSchema xmlns:ct="http://schemas.microsoft.com/office/2006/metadata/contentType" xmlns:ma="http://schemas.microsoft.com/office/2006/metadata/properties/metaAttributes" ct:_="" ma:_="" ma:contentTypeName="Working Document" ma:contentTypeID="0x01010014768F94803F42BEA62C5B7969543DC700F162E3177458A74DB63EC670270B65FA" ma:contentTypeVersion="131" ma:contentTypeDescription="A work in progress document. &#10;Retention period upon archiving: 0 years." ma:contentTypeScope="" ma:versionID="564c44874a3ac9b0755fa8d0692a2ca2">
  <xsd:schema xmlns:xsd="http://www.w3.org/2001/XMLSchema" xmlns:xs="http://www.w3.org/2001/XMLSchema" xmlns:p="http://schemas.microsoft.com/office/2006/metadata/properties" xmlns:ns2="b5a45ea0-9f65-4f17-8f1d-740dfd4a1a26" xmlns:ns3="fa473315-44a4-4518-8a4f-31f7017f3642" xmlns:ns4="97a2c079-d1fd-410b-b0f0-ee08b7165110" targetNamespace="http://schemas.microsoft.com/office/2006/metadata/properties" ma:root="true" ma:fieldsID="41d70c70221251ca80748e7dbdedb6a6" ns2:_="" ns3:_="" ns4:_="">
    <xsd:import namespace="b5a45ea0-9f65-4f17-8f1d-740dfd4a1a26"/>
    <xsd:import namespace="fa473315-44a4-4518-8a4f-31f7017f3642"/>
    <xsd:import namespace="97a2c079-d1fd-410b-b0f0-ee08b7165110"/>
    <xsd:element name="properties">
      <xsd:complexType>
        <xsd:sequence>
          <xsd:element name="documentManagement">
            <xsd:complexType>
              <xsd:all>
                <xsd:element ref="ns2:Grant_x0020_Name"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45ea0-9f65-4f17-8f1d-740dfd4a1a26" elementFormDefault="qualified">
    <xsd:import namespace="http://schemas.microsoft.com/office/2006/documentManagement/types"/>
    <xsd:import namespace="http://schemas.microsoft.com/office/infopath/2007/PartnerControls"/>
    <xsd:element name="Grant_x0020_Name" ma:index="5" nillable="true" ma:displayName="Grant Name" ma:internalName="Grant_x0020_Name" ma:readOnly="fals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73315-44a4-4518-8a4f-31f7017f364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7a2c079-d1fd-410b-b0f0-ee08b716511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96d22e6-c4f9-471f-83a8-839998113d1b}" ma:internalName="TaxCatchAll" ma:showField="CatchAllData" ma:web="51420d42-cc66-45a3-8560-83d8d71b88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E733EC-98E4-431F-8B35-671206967578}">
  <ds:schemaRefs>
    <ds:schemaRef ds:uri="http://schemas.microsoft.com/office/2006/metadata/properties"/>
    <ds:schemaRef ds:uri="http://schemas.microsoft.com/office/infopath/2007/PartnerControls"/>
    <ds:schemaRef ds:uri="b5a45ea0-9f65-4f17-8f1d-740dfd4a1a26"/>
    <ds:schemaRef ds:uri="97a2c079-d1fd-410b-b0f0-ee08b7165110"/>
    <ds:schemaRef ds:uri="fa473315-44a4-4518-8a4f-31f7017f3642"/>
  </ds:schemaRefs>
</ds:datastoreItem>
</file>

<file path=customXml/itemProps3.xml><?xml version="1.0" encoding="utf-8"?>
<ds:datastoreItem xmlns:ds="http://schemas.openxmlformats.org/officeDocument/2006/customXml" ds:itemID="{F0585F7E-EEB3-4F5E-94BA-967E45462372}">
  <ds:schemaRefs>
    <ds:schemaRef ds:uri="http://schemas.openxmlformats.org/officeDocument/2006/bibliography"/>
  </ds:schemaRefs>
</ds:datastoreItem>
</file>

<file path=customXml/itemProps4.xml><?xml version="1.0" encoding="utf-8"?>
<ds:datastoreItem xmlns:ds="http://schemas.openxmlformats.org/officeDocument/2006/customXml" ds:itemID="{B3839646-D363-4A13-9628-E65758A09608}">
  <ds:schemaRefs>
    <ds:schemaRef ds:uri="http://schemas.microsoft.com/sharepoint/events"/>
  </ds:schemaRefs>
</ds:datastoreItem>
</file>

<file path=customXml/itemProps5.xml><?xml version="1.0" encoding="utf-8"?>
<ds:datastoreItem xmlns:ds="http://schemas.openxmlformats.org/officeDocument/2006/customXml" ds:itemID="{2C81E639-1159-46AC-A428-81F46902832D}">
  <ds:schemaRefs>
    <ds:schemaRef ds:uri="Microsoft.SharePoint.Taxonomy.ContentTypeSync"/>
  </ds:schemaRefs>
</ds:datastoreItem>
</file>

<file path=customXml/itemProps6.xml><?xml version="1.0" encoding="utf-8"?>
<ds:datastoreItem xmlns:ds="http://schemas.openxmlformats.org/officeDocument/2006/customXml" ds:itemID="{D9618BED-A7A8-4FB0-BCDF-723F58D5A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45ea0-9f65-4f17-8f1d-740dfd4a1a26"/>
    <ds:schemaRef ds:uri="fa473315-44a4-4518-8a4f-31f7017f3642"/>
    <ds:schemaRef ds:uri="97a2c079-d1fd-410b-b0f0-ee08b716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D3FF68-DA28-49FC-A975-DE3512713CC7}">
  <ds:schemaRefs>
    <ds:schemaRef ds:uri="http://schemas.microsoft.com/sharepoint/v3/contenttype/forms"/>
  </ds:schemaRefs>
</ds:datastoreItem>
</file>

<file path=docMetadata/LabelInfo.xml><?xml version="1.0" encoding="utf-8"?>
<clbl:labelList xmlns:clbl="http://schemas.microsoft.com/office/2020/mipLabelMetadata">
  <clbl:label id="{7445afc7-8147-48fd-9212-af8008ee1f68}" enabled="1" method="Standard" siteId="{77920909-8782-4efb-aaf1-44ac114d7c03}"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35</Pages>
  <Words>9594</Words>
  <Characters>54689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BLZ-H-MED</vt:lpstr>
    </vt:vector>
  </TitlesOfParts>
  <Company/>
  <LinksUpToDate>false</LinksUpToDate>
  <CharactersWithSpaces>64155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BLZ-H-MED</dc:title>
  <dc:subject/>
  <dc:creator>DG</dc:creator>
  <cp:keywords/>
  <dc:description/>
  <cp:lastModifiedBy>JORGE</cp:lastModifiedBy>
  <cp:revision>2</cp:revision>
  <dcterms:created xsi:type="dcterms:W3CDTF">2025-07-10T20:40:00Z</dcterms:created>
  <dcterms:modified xsi:type="dcterms:W3CDTF">2025-07-10T20:40:00Z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0x01010014768F94803F42BEA62C5B7969543DC700F162E3177458A74DB63EC670270B65FA</vt:lpwstr>
  </property>
  <property fmtid="{D5CDD505-2E9C-101B-9397-08002B2CF9AE}" pid="3" name="_dlc_DocIdItemGuid">
    <vt:lpwstr>686e6201-646f-47cc-90e3-15d41b0d8ad1</vt:lpwstr>
  </property>
  <property fmtid="{D5CDD505-2E9C-101B-9397-08002B2CF9AE}" pid="4" name="MediaServiceImageTags">
    <vt:lpwstr/>
  </property>
</Properties>
</file>